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8B824" w14:textId="77777777" w:rsidR="0043337D" w:rsidRPr="00B40E5E" w:rsidRDefault="00E15AE2" w:rsidP="00B40E5E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B40E5E">
        <w:rPr>
          <w:rFonts w:ascii="Calibri" w:eastAsia="Calibri" w:hAnsi="Calibri" w:cs="Calibri"/>
          <w:b/>
          <w:bCs/>
          <w:sz w:val="22"/>
          <w:szCs w:val="22"/>
        </w:rPr>
        <w:t>1.  INFORMACIÓN GENERAL</w:t>
      </w:r>
    </w:p>
    <w:tbl>
      <w:tblPr>
        <w:tblStyle w:val="a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126"/>
        <w:gridCol w:w="2268"/>
        <w:gridCol w:w="2853"/>
      </w:tblGrid>
      <w:tr w:rsidR="00B40E5E" w:rsidRPr="00B40E5E" w14:paraId="481E0C6F" w14:textId="77777777" w:rsidTr="004E518C">
        <w:trPr>
          <w:trHeight w:val="35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69D2993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Estudiante(s):</w:t>
            </w:r>
          </w:p>
        </w:tc>
        <w:tc>
          <w:tcPr>
            <w:tcW w:w="7247" w:type="dxa"/>
            <w:gridSpan w:val="3"/>
            <w:vAlign w:val="center"/>
          </w:tcPr>
          <w:p w14:paraId="0E1148AF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40E5E" w:rsidRPr="00B40E5E" w14:paraId="2EAF76CC" w14:textId="77777777" w:rsidTr="004E518C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F3BF33F" w14:textId="3D8A9D5F" w:rsidR="00B40E5E" w:rsidRPr="00B40E5E" w:rsidRDefault="00B40E5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Programa </w:t>
            </w:r>
            <w:r w:rsidR="009C52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cadémico:</w:t>
            </w:r>
          </w:p>
        </w:tc>
        <w:tc>
          <w:tcPr>
            <w:tcW w:w="7247" w:type="dxa"/>
            <w:gridSpan w:val="3"/>
            <w:vAlign w:val="center"/>
          </w:tcPr>
          <w:p w14:paraId="27F2F50B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40E5E" w:rsidRPr="00B40E5E" w14:paraId="4E90EFCC" w14:textId="77777777" w:rsidTr="004E518C">
        <w:trPr>
          <w:trHeight w:val="421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3CFD444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Facultad:</w:t>
            </w:r>
          </w:p>
        </w:tc>
        <w:tc>
          <w:tcPr>
            <w:tcW w:w="7247" w:type="dxa"/>
            <w:gridSpan w:val="3"/>
            <w:vAlign w:val="center"/>
          </w:tcPr>
          <w:p w14:paraId="013AF9E1" w14:textId="62BB4164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52F6" w:rsidRPr="00B40E5E" w14:paraId="263B175C" w14:textId="77777777" w:rsidTr="004E518C">
        <w:trPr>
          <w:trHeight w:val="838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94C54C1" w14:textId="40BA967C" w:rsidR="009C52F6" w:rsidRPr="00B40E5E" w:rsidRDefault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Opción de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</w:t>
            </w: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rado:</w:t>
            </w:r>
          </w:p>
        </w:tc>
        <w:tc>
          <w:tcPr>
            <w:tcW w:w="7247" w:type="dxa"/>
            <w:gridSpan w:val="3"/>
            <w:vAlign w:val="center"/>
          </w:tcPr>
          <w:p w14:paraId="3D7825A4" w14:textId="7061DD6B" w:rsidR="009C52F6" w:rsidRDefault="009C52F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Tesis (pregrado</w:t>
            </w:r>
            <w:r w:rsidR="0095023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950233" w:rsidRPr="00B40E5E">
              <w:rPr>
                <w:rFonts w:ascii="Calibri" w:eastAsia="Calibri" w:hAnsi="Calibri" w:cs="Calibri"/>
                <w:sz w:val="22"/>
                <w:szCs w:val="22"/>
              </w:rPr>
              <w:t>posgrado)</w:t>
            </w:r>
            <w:r w:rsidR="00950233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</w:t>
            </w:r>
          </w:p>
          <w:p w14:paraId="548B1584" w14:textId="77777777" w:rsidR="009C52F6" w:rsidRPr="009C52F6" w:rsidRDefault="009C52F6" w:rsidP="004E518C">
            <w:pPr>
              <w:tabs>
                <w:tab w:val="left" w:pos="3434"/>
              </w:tabs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1D20A903" w14:textId="44FCBD3D" w:rsidR="009C52F6" w:rsidRDefault="009C52F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Pasantía Investigativa Profesional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</w:p>
          <w:p w14:paraId="6637E818" w14:textId="77777777" w:rsidR="009C52F6" w:rsidRPr="009C52F6" w:rsidRDefault="009C52F6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65274C2E" w14:textId="4C6BE732" w:rsidR="009C52F6" w:rsidRDefault="009C52F6">
            <w:pPr>
              <w:rPr>
                <w:rFonts w:ascii="Segoe UI Symbol" w:eastAsia="Calibri" w:hAnsi="Segoe UI Symbol" w:cs="Segoe UI Symbol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Pasantía Internacional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  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</w:p>
          <w:p w14:paraId="23F5C2B3" w14:textId="37E84838" w:rsidR="004E518C" w:rsidRPr="004E518C" w:rsidRDefault="004E518C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9C52F6" w:rsidRPr="00B40E5E" w14:paraId="7F4486E8" w14:textId="77777777" w:rsidTr="004E518C">
        <w:trPr>
          <w:trHeight w:val="389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5C81A19" w14:textId="533772C4" w:rsidR="009C52F6" w:rsidRPr="00B40E5E" w:rsidRDefault="009C52F6" w:rsidP="009C52F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Modalidad del acto:</w:t>
            </w:r>
          </w:p>
        </w:tc>
        <w:tc>
          <w:tcPr>
            <w:tcW w:w="7247" w:type="dxa"/>
            <w:gridSpan w:val="3"/>
            <w:vAlign w:val="center"/>
          </w:tcPr>
          <w:p w14:paraId="21D83A62" w14:textId="53AC68FE" w:rsidR="009C52F6" w:rsidRPr="00B40E5E" w:rsidRDefault="00950233" w:rsidP="009C52F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Sustentación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="009C52F6"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    </w:t>
            </w:r>
            <w:r w:rsidR="009C52F6"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Socialización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r w:rsidR="009C52F6"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</w:p>
        </w:tc>
      </w:tr>
      <w:tr w:rsidR="009C52F6" w:rsidRPr="00B40E5E" w14:paraId="70DDDEE4" w14:textId="77777777" w:rsidTr="004E518C">
        <w:trPr>
          <w:trHeight w:val="70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3FBDF17" w14:textId="1C203E2B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Título del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</w:t>
            </w: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rabajo:</w:t>
            </w:r>
          </w:p>
        </w:tc>
        <w:tc>
          <w:tcPr>
            <w:tcW w:w="7247" w:type="dxa"/>
            <w:gridSpan w:val="3"/>
            <w:vAlign w:val="center"/>
          </w:tcPr>
          <w:p w14:paraId="30AA57D0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1F793F7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1F4368E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518C" w:rsidRPr="00B40E5E" w14:paraId="4AAE9E06" w14:textId="77777777" w:rsidTr="004E518C">
        <w:trPr>
          <w:trHeight w:val="46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ABCD3F5" w14:textId="77777777" w:rsidR="004E518C" w:rsidRPr="00B40E5E" w:rsidRDefault="004E518C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Asesor:</w:t>
            </w:r>
          </w:p>
        </w:tc>
        <w:tc>
          <w:tcPr>
            <w:tcW w:w="7247" w:type="dxa"/>
            <w:gridSpan w:val="3"/>
            <w:vAlign w:val="center"/>
          </w:tcPr>
          <w:p w14:paraId="15F09C73" w14:textId="77777777" w:rsidR="004E518C" w:rsidRPr="00B40E5E" w:rsidRDefault="004E518C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518C" w:rsidRPr="00B40E5E" w14:paraId="2ECEEEA9" w14:textId="77777777" w:rsidTr="005101C8">
        <w:trPr>
          <w:trHeight w:val="46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57DD0AC" w14:textId="35802695" w:rsidR="004E518C" w:rsidRPr="00B40E5E" w:rsidRDefault="004E518C" w:rsidP="009C52F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Jurado(s) / Evaluador(es):</w:t>
            </w:r>
          </w:p>
        </w:tc>
        <w:tc>
          <w:tcPr>
            <w:tcW w:w="7247" w:type="dxa"/>
            <w:gridSpan w:val="3"/>
            <w:vAlign w:val="center"/>
          </w:tcPr>
          <w:p w14:paraId="7E8426BC" w14:textId="77777777" w:rsidR="004E518C" w:rsidRPr="00B40E5E" w:rsidRDefault="004E518C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52F6" w:rsidRPr="00B40E5E" w14:paraId="38FDF797" w14:textId="77777777" w:rsidTr="004E518C">
        <w:trPr>
          <w:trHeight w:val="36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7F13980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Tiempo de exposición:</w:t>
            </w:r>
          </w:p>
        </w:tc>
        <w:tc>
          <w:tcPr>
            <w:tcW w:w="2126" w:type="dxa"/>
            <w:vAlign w:val="center"/>
          </w:tcPr>
          <w:p w14:paraId="6C37BDDC" w14:textId="756C7A3F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____ min</w:t>
            </w:r>
            <w:r w:rsidR="003F550F">
              <w:rPr>
                <w:rFonts w:ascii="Calibri" w:eastAsia="Calibri" w:hAnsi="Calibri" w:cs="Calibri"/>
                <w:sz w:val="22"/>
                <w:szCs w:val="22"/>
              </w:rPr>
              <w:t>utos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17BA360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Tiempo de preguntas:</w:t>
            </w:r>
          </w:p>
        </w:tc>
        <w:tc>
          <w:tcPr>
            <w:tcW w:w="2853" w:type="dxa"/>
            <w:vAlign w:val="center"/>
          </w:tcPr>
          <w:p w14:paraId="6F37567D" w14:textId="2346FD34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____ min</w:t>
            </w:r>
            <w:r w:rsidR="003F550F">
              <w:rPr>
                <w:rFonts w:ascii="Calibri" w:eastAsia="Calibri" w:hAnsi="Calibri" w:cs="Calibri"/>
                <w:sz w:val="22"/>
                <w:szCs w:val="22"/>
              </w:rPr>
              <w:t>utos</w:t>
            </w:r>
          </w:p>
        </w:tc>
      </w:tr>
      <w:tr w:rsidR="003F550F" w:rsidRPr="00B40E5E" w14:paraId="0A2AC12E" w14:textId="77777777" w:rsidTr="003E11A2">
        <w:trPr>
          <w:trHeight w:val="41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2103134" w14:textId="77777777" w:rsidR="003F550F" w:rsidRPr="00B40E5E" w:rsidRDefault="003F550F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Ciudad y fecha del acto:</w:t>
            </w:r>
          </w:p>
        </w:tc>
        <w:tc>
          <w:tcPr>
            <w:tcW w:w="7247" w:type="dxa"/>
            <w:gridSpan w:val="3"/>
            <w:vAlign w:val="center"/>
          </w:tcPr>
          <w:p w14:paraId="5E44A2EA" w14:textId="77777777" w:rsidR="003F550F" w:rsidRPr="00B40E5E" w:rsidRDefault="003F550F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A58B91" w14:textId="77777777" w:rsidR="004E518C" w:rsidRDefault="004E518C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3C46EA74" w14:textId="1F713E09" w:rsidR="004E518C" w:rsidRDefault="00E15AE2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  <w:r w:rsidRPr="00E577AA">
        <w:rPr>
          <w:rFonts w:ascii="Calibri" w:eastAsia="Calibri" w:hAnsi="Calibri" w:cs="Calibri"/>
          <w:sz w:val="22"/>
          <w:szCs w:val="22"/>
        </w:rPr>
        <w:t xml:space="preserve">Marque en "Opción de Grado" </w:t>
      </w:r>
      <w:r w:rsidR="00026CF5">
        <w:rPr>
          <w:rFonts w:ascii="Calibri" w:eastAsia="Calibri" w:hAnsi="Calibri" w:cs="Calibri"/>
          <w:sz w:val="22"/>
          <w:szCs w:val="22"/>
        </w:rPr>
        <w:t xml:space="preserve">la </w:t>
      </w:r>
      <w:r w:rsidR="001001F2">
        <w:rPr>
          <w:rFonts w:ascii="Calibri" w:eastAsia="Calibri" w:hAnsi="Calibri" w:cs="Calibri"/>
          <w:sz w:val="22"/>
          <w:szCs w:val="22"/>
        </w:rPr>
        <w:t>que se va a</w:t>
      </w:r>
      <w:r w:rsidR="00026CF5">
        <w:rPr>
          <w:rFonts w:ascii="Calibri" w:eastAsia="Calibri" w:hAnsi="Calibri" w:cs="Calibri"/>
          <w:sz w:val="22"/>
          <w:szCs w:val="22"/>
        </w:rPr>
        <w:t xml:space="preserve"> evaluar </w:t>
      </w:r>
      <w:r w:rsidRPr="00E577AA">
        <w:rPr>
          <w:rFonts w:ascii="Calibri" w:eastAsia="Calibri" w:hAnsi="Calibri" w:cs="Calibri"/>
          <w:sz w:val="22"/>
          <w:szCs w:val="22"/>
        </w:rPr>
        <w:t xml:space="preserve">y aplique el </w:t>
      </w:r>
      <w:r w:rsidR="00E577AA">
        <w:rPr>
          <w:rFonts w:ascii="Calibri" w:eastAsia="Calibri" w:hAnsi="Calibri" w:cs="Calibri"/>
          <w:sz w:val="22"/>
          <w:szCs w:val="22"/>
        </w:rPr>
        <w:t xml:space="preserve">bloque </w:t>
      </w:r>
      <w:r w:rsidR="00026CF5">
        <w:rPr>
          <w:rFonts w:ascii="Calibri" w:eastAsia="Calibri" w:hAnsi="Calibri" w:cs="Calibri"/>
          <w:sz w:val="22"/>
          <w:szCs w:val="22"/>
        </w:rPr>
        <w:t xml:space="preserve">A o el bloque B </w:t>
      </w:r>
      <w:r w:rsidR="001001F2">
        <w:rPr>
          <w:rFonts w:ascii="Calibri" w:eastAsia="Calibri" w:hAnsi="Calibri" w:cs="Calibri"/>
          <w:sz w:val="22"/>
          <w:szCs w:val="22"/>
        </w:rPr>
        <w:t>en los siguientes apartados,</w:t>
      </w:r>
      <w:r w:rsidR="00026CF5">
        <w:rPr>
          <w:rFonts w:ascii="Calibri" w:eastAsia="Calibri" w:hAnsi="Calibri" w:cs="Calibri"/>
          <w:sz w:val="22"/>
          <w:szCs w:val="22"/>
        </w:rPr>
        <w:t xml:space="preserve"> según corresponda.</w:t>
      </w:r>
    </w:p>
    <w:p w14:paraId="642A0B9C" w14:textId="47C6EE57" w:rsidR="0043337D" w:rsidRDefault="00E15AE2">
      <w:pPr>
        <w:spacing w:before="200" w:after="12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026CF5">
        <w:rPr>
          <w:rFonts w:ascii="Calibri" w:eastAsia="Calibri" w:hAnsi="Calibri" w:cs="Calibri"/>
          <w:b/>
          <w:bCs/>
          <w:sz w:val="22"/>
          <w:szCs w:val="22"/>
        </w:rPr>
        <w:t>BLOQUE A — SUSTENTACIÓN DE CARÁCTER INVESTIGATIVO</w:t>
      </w:r>
    </w:p>
    <w:p w14:paraId="3DAE0B42" w14:textId="77777777" w:rsidR="00026CF5" w:rsidRDefault="00E15AE2">
      <w:pPr>
        <w:spacing w:after="80"/>
        <w:rPr>
          <w:rFonts w:ascii="Calibri" w:eastAsia="Calibri" w:hAnsi="Calibri" w:cs="Calibri"/>
          <w:color w:val="000000"/>
          <w:sz w:val="22"/>
          <w:szCs w:val="22"/>
        </w:rPr>
      </w:pPr>
      <w:r w:rsidRPr="00E35C91">
        <w:rPr>
          <w:rFonts w:ascii="Calibri" w:eastAsia="Calibri" w:hAnsi="Calibri" w:cs="Calibri"/>
          <w:color w:val="000000"/>
          <w:sz w:val="22"/>
          <w:szCs w:val="22"/>
        </w:rPr>
        <w:t xml:space="preserve">Aplica a: tesis de pregrado, tesis de posgrado y pasantía investigativa profesional. </w:t>
      </w:r>
    </w:p>
    <w:p w14:paraId="3C0C41E7" w14:textId="5E5EBC14" w:rsidR="0043337D" w:rsidRPr="00E35C91" w:rsidRDefault="00026CF5">
      <w:pPr>
        <w:spacing w:after="80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 evaluación corresponde a un a</w:t>
      </w:r>
      <w:r w:rsidR="00E15AE2" w:rsidRPr="00E35C91">
        <w:rPr>
          <w:rFonts w:ascii="Calibri" w:eastAsia="Calibri" w:hAnsi="Calibri" w:cs="Calibri"/>
          <w:color w:val="000000"/>
          <w:sz w:val="22"/>
          <w:szCs w:val="22"/>
        </w:rPr>
        <w:t xml:space="preserve">cto </w:t>
      </w:r>
      <w:r>
        <w:rPr>
          <w:rFonts w:ascii="Calibri" w:eastAsia="Calibri" w:hAnsi="Calibri" w:cs="Calibri"/>
          <w:color w:val="000000"/>
          <w:sz w:val="22"/>
          <w:szCs w:val="22"/>
        </w:rPr>
        <w:t>de sustentación ante un</w:t>
      </w:r>
      <w:r w:rsidR="00E15AE2" w:rsidRPr="00E35C91">
        <w:rPr>
          <w:rFonts w:ascii="Calibri" w:eastAsia="Calibri" w:hAnsi="Calibri" w:cs="Calibri"/>
          <w:color w:val="000000"/>
          <w:sz w:val="22"/>
          <w:szCs w:val="22"/>
        </w:rPr>
        <w:t xml:space="preserve"> jurado que evalúa, objeta y califica (Art. 9 y 14 del Acuerdo 025 de 2026).</w:t>
      </w:r>
    </w:p>
    <w:p w14:paraId="3D4919C7" w14:textId="77777777" w:rsidR="0043337D" w:rsidRPr="00E35C91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2A.  Escala de valoración</w:t>
      </w:r>
    </w:p>
    <w:tbl>
      <w:tblPr>
        <w:tblStyle w:val="a0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417"/>
        <w:gridCol w:w="6964"/>
      </w:tblGrid>
      <w:tr w:rsidR="0043337D" w:rsidRPr="00E35C91" w14:paraId="75B0ACCD" w14:textId="77777777" w:rsidTr="003F550F">
        <w:trPr>
          <w:trHeight w:val="394"/>
        </w:trPr>
        <w:tc>
          <w:tcPr>
            <w:tcW w:w="1555" w:type="dxa"/>
            <w:shd w:val="clear" w:color="auto" w:fill="D9D9D9"/>
            <w:vAlign w:val="center"/>
          </w:tcPr>
          <w:p w14:paraId="386EBF7C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Nivel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BB4C9DF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Rango</w:t>
            </w:r>
          </w:p>
        </w:tc>
        <w:tc>
          <w:tcPr>
            <w:tcW w:w="6964" w:type="dxa"/>
            <w:shd w:val="clear" w:color="auto" w:fill="D9D9D9"/>
            <w:vAlign w:val="center"/>
          </w:tcPr>
          <w:p w14:paraId="31B130FA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general del desempeño</w:t>
            </w:r>
          </w:p>
        </w:tc>
      </w:tr>
      <w:tr w:rsidR="0043337D" w:rsidRPr="00E35C91" w14:paraId="268D10C7" w14:textId="77777777" w:rsidTr="00063773">
        <w:trPr>
          <w:trHeight w:val="964"/>
        </w:trPr>
        <w:tc>
          <w:tcPr>
            <w:tcW w:w="1555" w:type="dxa"/>
            <w:vAlign w:val="center"/>
          </w:tcPr>
          <w:p w14:paraId="15E22757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Deficiente</w:t>
            </w:r>
          </w:p>
        </w:tc>
        <w:tc>
          <w:tcPr>
            <w:tcW w:w="1417" w:type="dxa"/>
            <w:vAlign w:val="center"/>
          </w:tcPr>
          <w:p w14:paraId="200BF99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0.0 – 2.9</w:t>
            </w:r>
          </w:p>
        </w:tc>
        <w:tc>
          <w:tcPr>
            <w:tcW w:w="6964" w:type="dxa"/>
            <w:vAlign w:val="center"/>
          </w:tcPr>
          <w:p w14:paraId="0673E10B" w14:textId="2E7C650A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No logra sustentar ni defender el trabajo; no responde o responde de forma incoherente a las preguntas u objeciones del jurado;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no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evidencia apropiación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suficiente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del conteni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do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presentado.</w:t>
            </w:r>
          </w:p>
        </w:tc>
      </w:tr>
      <w:tr w:rsidR="0043337D" w:rsidRPr="00E35C91" w14:paraId="496E6670" w14:textId="77777777" w:rsidTr="00063773">
        <w:trPr>
          <w:trHeight w:val="850"/>
        </w:trPr>
        <w:tc>
          <w:tcPr>
            <w:tcW w:w="1555" w:type="dxa"/>
            <w:vAlign w:val="center"/>
          </w:tcPr>
          <w:p w14:paraId="0CC97B76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Aceptable</w:t>
            </w:r>
          </w:p>
        </w:tc>
        <w:tc>
          <w:tcPr>
            <w:tcW w:w="1417" w:type="dxa"/>
            <w:vAlign w:val="center"/>
          </w:tcPr>
          <w:p w14:paraId="2892173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3.0 – 4.4</w:t>
            </w:r>
          </w:p>
        </w:tc>
        <w:tc>
          <w:tcPr>
            <w:tcW w:w="6964" w:type="dxa"/>
            <w:vAlign w:val="center"/>
          </w:tcPr>
          <w:p w14:paraId="0790648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Sustenta el trabajo con apoyo frecuente del documento; responde con imprecisiones o dudas ante las preguntas y objeciones del jurado, aunque logra defender lo esencial.</w:t>
            </w:r>
          </w:p>
        </w:tc>
      </w:tr>
      <w:tr w:rsidR="0043337D" w:rsidRPr="00E35C91" w14:paraId="7338C5E2" w14:textId="77777777" w:rsidTr="00063773">
        <w:trPr>
          <w:trHeight w:val="963"/>
        </w:trPr>
        <w:tc>
          <w:tcPr>
            <w:tcW w:w="1555" w:type="dxa"/>
            <w:vAlign w:val="center"/>
          </w:tcPr>
          <w:p w14:paraId="2B5CC223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Meritorio</w:t>
            </w:r>
          </w:p>
        </w:tc>
        <w:tc>
          <w:tcPr>
            <w:tcW w:w="1417" w:type="dxa"/>
            <w:vAlign w:val="center"/>
          </w:tcPr>
          <w:p w14:paraId="20907E53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4.5 – 4.9</w:t>
            </w:r>
          </w:p>
        </w:tc>
        <w:tc>
          <w:tcPr>
            <w:tcW w:w="6964" w:type="dxa"/>
            <w:vAlign w:val="center"/>
          </w:tcPr>
          <w:p w14:paraId="624B062D" w14:textId="4C8429FE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Sustenta con dominio conceptual y metodológico; argumenta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de manera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>ólida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frente a las preguntas y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objeciones del jurado y evidencia apropiación crítica y autónoma de todo el proceso investigativo.</w:t>
            </w:r>
          </w:p>
        </w:tc>
      </w:tr>
      <w:tr w:rsidR="0043337D" w:rsidRPr="00E35C91" w14:paraId="2974E231" w14:textId="77777777" w:rsidTr="00063773">
        <w:trPr>
          <w:trHeight w:val="848"/>
        </w:trPr>
        <w:tc>
          <w:tcPr>
            <w:tcW w:w="1555" w:type="dxa"/>
            <w:vAlign w:val="center"/>
          </w:tcPr>
          <w:p w14:paraId="640C71A0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Laureado</w:t>
            </w:r>
          </w:p>
        </w:tc>
        <w:tc>
          <w:tcPr>
            <w:tcW w:w="1417" w:type="dxa"/>
            <w:vAlign w:val="center"/>
          </w:tcPr>
          <w:p w14:paraId="4C6FF12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5.0</w:t>
            </w:r>
          </w:p>
        </w:tc>
        <w:tc>
          <w:tcPr>
            <w:tcW w:w="6964" w:type="dxa"/>
            <w:vAlign w:val="center"/>
          </w:tcPr>
          <w:p w14:paraId="7D831977" w14:textId="43A1DE6F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Sustenta con dominio excepcional; </w:t>
            </w:r>
            <w:r w:rsidR="00063773">
              <w:rPr>
                <w:rFonts w:ascii="Calibri" w:eastAsia="Calibri" w:hAnsi="Calibri" w:cs="Calibri"/>
                <w:sz w:val="22"/>
                <w:szCs w:val="22"/>
              </w:rPr>
              <w:t xml:space="preserve">argumenta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con rigor académico cada decisión metodológica y resultado</w:t>
            </w:r>
            <w:r w:rsidR="00063773">
              <w:rPr>
                <w:rFonts w:ascii="Calibri" w:eastAsia="Calibri" w:hAnsi="Calibri" w:cs="Calibri"/>
                <w:sz w:val="22"/>
                <w:szCs w:val="22"/>
              </w:rPr>
              <w:t>s obtenidos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, y responde con criterio propio incluso a preguntas que van más allá del documento.</w:t>
            </w:r>
          </w:p>
        </w:tc>
      </w:tr>
    </w:tbl>
    <w:p w14:paraId="443335A1" w14:textId="77777777" w:rsidR="00063773" w:rsidRPr="00063773" w:rsidRDefault="00063773">
      <w:pPr>
        <w:spacing w:after="80"/>
        <w:rPr>
          <w:rFonts w:ascii="Calibri" w:eastAsia="Calibri" w:hAnsi="Calibri" w:cs="Calibri"/>
          <w:color w:val="404040"/>
          <w:sz w:val="16"/>
          <w:szCs w:val="16"/>
        </w:rPr>
      </w:pPr>
    </w:p>
    <w:p w14:paraId="0416444D" w14:textId="6A3667A6" w:rsidR="0043337D" w:rsidRPr="00063773" w:rsidRDefault="00E15AE2" w:rsidP="00063773">
      <w:pPr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b/>
          <w:bCs/>
          <w:sz w:val="22"/>
          <w:szCs w:val="22"/>
        </w:rPr>
        <w:t>Nota:</w:t>
      </w:r>
      <w:r w:rsidRPr="00063773">
        <w:rPr>
          <w:rFonts w:ascii="Calibri" w:eastAsia="Calibri" w:hAnsi="Calibri" w:cs="Calibri"/>
          <w:sz w:val="22"/>
          <w:szCs w:val="22"/>
        </w:rPr>
        <w:t xml:space="preserve"> la escala Reprobado/Aprobado/Meritorio/Laureado aplica a tesis de pregrado, tesis de posgrado y pasantía investigativa profesional (Art. 14, parágrafo 9 del Acuerdo 025 de 2026).</w:t>
      </w:r>
    </w:p>
    <w:p w14:paraId="6546F0EC" w14:textId="77777777" w:rsidR="0043337D" w:rsidRPr="00E35C91" w:rsidRDefault="0043337D" w:rsidP="00063773">
      <w:pPr>
        <w:rPr>
          <w:rFonts w:ascii="Calibri" w:hAnsi="Calibri" w:cs="Calibri"/>
          <w:sz w:val="22"/>
          <w:szCs w:val="22"/>
        </w:rPr>
      </w:pPr>
    </w:p>
    <w:p w14:paraId="6D957B5A" w14:textId="3EEB7F69" w:rsidR="0043337D" w:rsidRDefault="00E15AE2" w:rsidP="00063773">
      <w:pPr>
        <w:jc w:val="left"/>
        <w:rPr>
          <w:rFonts w:ascii="Calibri" w:eastAsia="Calibri" w:hAnsi="Calibri" w:cs="Calibri"/>
          <w:b/>
          <w:bCs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3A.  Criterios de evaluación</w:t>
      </w:r>
    </w:p>
    <w:p w14:paraId="6B83A700" w14:textId="77777777" w:rsidR="00063773" w:rsidRPr="00063773" w:rsidRDefault="00063773" w:rsidP="00063773">
      <w:pPr>
        <w:jc w:val="left"/>
        <w:rPr>
          <w:rFonts w:ascii="Calibri" w:hAnsi="Calibri" w:cs="Calibri"/>
          <w:sz w:val="10"/>
          <w:szCs w:val="10"/>
        </w:rPr>
      </w:pPr>
    </w:p>
    <w:tbl>
      <w:tblPr>
        <w:tblStyle w:val="a1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225"/>
        <w:gridCol w:w="1152"/>
        <w:gridCol w:w="1296"/>
      </w:tblGrid>
      <w:tr w:rsidR="0043337D" w:rsidRPr="00E35C91" w14:paraId="71B46BCC" w14:textId="77777777" w:rsidTr="00063773">
        <w:tc>
          <w:tcPr>
            <w:tcW w:w="2263" w:type="dxa"/>
            <w:shd w:val="clear" w:color="auto" w:fill="D9D9D9"/>
            <w:vAlign w:val="center"/>
          </w:tcPr>
          <w:p w14:paraId="1AAA21EF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5225" w:type="dxa"/>
            <w:shd w:val="clear" w:color="auto" w:fill="D9D9D9"/>
            <w:vAlign w:val="center"/>
          </w:tcPr>
          <w:p w14:paraId="0BE49995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5BE48EB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Peso (%)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6A44EFE7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Puntaje</w:t>
            </w: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(0.0 – 5.0)</w:t>
            </w:r>
          </w:p>
        </w:tc>
      </w:tr>
      <w:tr w:rsidR="0043337D" w:rsidRPr="00E35C91" w14:paraId="557D348C" w14:textId="77777777" w:rsidTr="00063773">
        <w:tc>
          <w:tcPr>
            <w:tcW w:w="2263" w:type="dxa"/>
            <w:vAlign w:val="center"/>
          </w:tcPr>
          <w:p w14:paraId="31986D1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Capacidad de argumentación y respuesta al jurado</w:t>
            </w:r>
          </w:p>
        </w:tc>
        <w:tc>
          <w:tcPr>
            <w:tcW w:w="5225" w:type="dxa"/>
            <w:vAlign w:val="center"/>
          </w:tcPr>
          <w:p w14:paraId="3F9EE30D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Responde con solidez y criterio propio a las preguntas y objeciones del jurado, sin depender de lo escrito en el documento.</w:t>
            </w:r>
          </w:p>
        </w:tc>
        <w:tc>
          <w:tcPr>
            <w:tcW w:w="1152" w:type="dxa"/>
            <w:vAlign w:val="center"/>
          </w:tcPr>
          <w:p w14:paraId="4D794AA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30%</w:t>
            </w:r>
          </w:p>
        </w:tc>
        <w:tc>
          <w:tcPr>
            <w:tcW w:w="1296" w:type="dxa"/>
            <w:vAlign w:val="center"/>
          </w:tcPr>
          <w:p w14:paraId="4132D0B3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538D53EA" w14:textId="77777777" w:rsidTr="00063773">
        <w:tc>
          <w:tcPr>
            <w:tcW w:w="2263" w:type="dxa"/>
            <w:vAlign w:val="center"/>
          </w:tcPr>
          <w:p w14:paraId="3F55D0AD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Dominio teórico-conceptual del tema</w:t>
            </w:r>
          </w:p>
        </w:tc>
        <w:tc>
          <w:tcPr>
            <w:tcW w:w="5225" w:type="dxa"/>
            <w:vAlign w:val="center"/>
          </w:tcPr>
          <w:p w14:paraId="5A335350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Demuestra apropiación crítica de los referentes teóricos y conceptuales en los que se fundamenta la investigación.</w:t>
            </w:r>
          </w:p>
        </w:tc>
        <w:tc>
          <w:tcPr>
            <w:tcW w:w="1152" w:type="dxa"/>
            <w:vAlign w:val="center"/>
          </w:tcPr>
          <w:p w14:paraId="7E10156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1296" w:type="dxa"/>
            <w:vAlign w:val="center"/>
          </w:tcPr>
          <w:p w14:paraId="4A12EFFB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129DADF9" w14:textId="77777777" w:rsidTr="00063773">
        <w:tc>
          <w:tcPr>
            <w:tcW w:w="2263" w:type="dxa"/>
            <w:vAlign w:val="center"/>
          </w:tcPr>
          <w:p w14:paraId="6FD908C7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Rigor metodológico explicado oralmente</w:t>
            </w:r>
          </w:p>
        </w:tc>
        <w:tc>
          <w:tcPr>
            <w:tcW w:w="5225" w:type="dxa"/>
            <w:vAlign w:val="center"/>
          </w:tcPr>
          <w:p w14:paraId="7432B326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y justifica, sin apoyo del texto, el diseño metodológico, las decisiones tomadas y las dificultades encontradas durante el proceso investigativo.</w:t>
            </w:r>
          </w:p>
        </w:tc>
        <w:tc>
          <w:tcPr>
            <w:tcW w:w="1152" w:type="dxa"/>
            <w:vAlign w:val="center"/>
          </w:tcPr>
          <w:p w14:paraId="580FB88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15%</w:t>
            </w:r>
          </w:p>
        </w:tc>
        <w:tc>
          <w:tcPr>
            <w:tcW w:w="1296" w:type="dxa"/>
            <w:vAlign w:val="center"/>
          </w:tcPr>
          <w:p w14:paraId="6E28143F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7908AB2F" w14:textId="77777777" w:rsidTr="00063773">
        <w:trPr>
          <w:trHeight w:val="892"/>
        </w:trPr>
        <w:tc>
          <w:tcPr>
            <w:tcW w:w="2263" w:type="dxa"/>
            <w:vAlign w:val="center"/>
          </w:tcPr>
          <w:p w14:paraId="4627F150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Análisis crítico de resultados e impacto</w:t>
            </w:r>
          </w:p>
        </w:tc>
        <w:tc>
          <w:tcPr>
            <w:tcW w:w="5225" w:type="dxa"/>
            <w:vAlign w:val="center"/>
          </w:tcPr>
          <w:p w14:paraId="05616B53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Analiza el alcance de los objetivos, discute los resultados obtenidos y su aporte o impacto real, más allá de una lectura literal del documento.</w:t>
            </w:r>
          </w:p>
        </w:tc>
        <w:tc>
          <w:tcPr>
            <w:tcW w:w="1152" w:type="dxa"/>
            <w:vAlign w:val="center"/>
          </w:tcPr>
          <w:p w14:paraId="055EF9CA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15%</w:t>
            </w:r>
          </w:p>
        </w:tc>
        <w:tc>
          <w:tcPr>
            <w:tcW w:w="1296" w:type="dxa"/>
            <w:vAlign w:val="center"/>
          </w:tcPr>
          <w:p w14:paraId="27A17B6C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236FBED6" w14:textId="77777777" w:rsidTr="00063773">
        <w:tc>
          <w:tcPr>
            <w:tcW w:w="2263" w:type="dxa"/>
            <w:vAlign w:val="center"/>
          </w:tcPr>
          <w:p w14:paraId="5C9C18D1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Coherencia entre el documento final y la defensa oral</w:t>
            </w:r>
          </w:p>
        </w:tc>
        <w:tc>
          <w:tcPr>
            <w:tcW w:w="5225" w:type="dxa"/>
            <w:vAlign w:val="center"/>
          </w:tcPr>
          <w:p w14:paraId="6B70F5B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Lo sustentado oralmente es consistente con el documento entregado; cualquier inconsistencia debe quedar registrada en observaciones.</w:t>
            </w:r>
          </w:p>
        </w:tc>
        <w:tc>
          <w:tcPr>
            <w:tcW w:w="1152" w:type="dxa"/>
            <w:vAlign w:val="center"/>
          </w:tcPr>
          <w:p w14:paraId="679088D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</w:tcPr>
          <w:p w14:paraId="2EDE5BAD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789C5279" w14:textId="77777777" w:rsidTr="00063773">
        <w:tc>
          <w:tcPr>
            <w:tcW w:w="2263" w:type="dxa"/>
            <w:vAlign w:val="center"/>
          </w:tcPr>
          <w:p w14:paraId="10F8DA0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Estructura, tiempo y recursos de apoyo</w:t>
            </w:r>
          </w:p>
        </w:tc>
        <w:tc>
          <w:tcPr>
            <w:tcW w:w="5225" w:type="dxa"/>
            <w:vAlign w:val="center"/>
          </w:tcPr>
          <w:p w14:paraId="35D21B6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Presentación con introducción, desarrollo y cierre; cumple el tiempo establecido (20 minutos de exposición, 10 de preguntas) y usa adecuadamente los recursos de apoyo.</w:t>
            </w:r>
          </w:p>
        </w:tc>
        <w:tc>
          <w:tcPr>
            <w:tcW w:w="1152" w:type="dxa"/>
            <w:vAlign w:val="center"/>
          </w:tcPr>
          <w:p w14:paraId="58725A31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</w:tcPr>
          <w:p w14:paraId="35FAFBD8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4C4B8E9D" w14:textId="77777777" w:rsidTr="00950233">
        <w:trPr>
          <w:trHeight w:val="366"/>
        </w:trPr>
        <w:tc>
          <w:tcPr>
            <w:tcW w:w="7488" w:type="dxa"/>
            <w:gridSpan w:val="2"/>
            <w:shd w:val="clear" w:color="auto" w:fill="D9D9D9" w:themeFill="background1" w:themeFillShade="D9"/>
            <w:vAlign w:val="center"/>
          </w:tcPr>
          <w:p w14:paraId="2014F753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F60FF4C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272EDFC7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3E3F6B1" w14:textId="77777777" w:rsidR="00063773" w:rsidRDefault="00063773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4D8501A9" w14:textId="680D9932" w:rsidR="00063773" w:rsidRDefault="00E15AE2">
      <w:pPr>
        <w:spacing w:after="80"/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sz w:val="22"/>
          <w:szCs w:val="22"/>
        </w:rPr>
        <w:t xml:space="preserve">Puntaje ponderado de cada criterio = </w:t>
      </w:r>
      <w:r w:rsidR="00063773">
        <w:rPr>
          <w:rFonts w:ascii="Calibri" w:eastAsia="Calibri" w:hAnsi="Calibri" w:cs="Calibri"/>
          <w:sz w:val="22"/>
          <w:szCs w:val="22"/>
        </w:rPr>
        <w:t>(</w:t>
      </w:r>
      <w:r w:rsidRPr="00063773">
        <w:rPr>
          <w:rFonts w:ascii="Calibri" w:eastAsia="Calibri" w:hAnsi="Calibri" w:cs="Calibri"/>
          <w:sz w:val="22"/>
          <w:szCs w:val="22"/>
        </w:rPr>
        <w:t>Peso</w:t>
      </w:r>
      <w:r w:rsidR="00063773">
        <w:rPr>
          <w:rFonts w:ascii="Calibri" w:eastAsia="Calibri" w:hAnsi="Calibri" w:cs="Calibri"/>
          <w:sz w:val="22"/>
          <w:szCs w:val="22"/>
        </w:rPr>
        <w:t xml:space="preserve"> del criterio</w:t>
      </w:r>
      <w:r w:rsidRPr="00063773">
        <w:rPr>
          <w:rFonts w:ascii="Calibri" w:eastAsia="Calibri" w:hAnsi="Calibri" w:cs="Calibri"/>
          <w:sz w:val="22"/>
          <w:szCs w:val="22"/>
        </w:rPr>
        <w:t xml:space="preserve"> (%) × Puntaje asignado</w:t>
      </w:r>
      <w:r w:rsidR="00063773">
        <w:rPr>
          <w:rFonts w:ascii="Calibri" w:eastAsia="Calibri" w:hAnsi="Calibri" w:cs="Calibri"/>
          <w:sz w:val="22"/>
          <w:szCs w:val="22"/>
        </w:rPr>
        <w:t>) /100</w:t>
      </w:r>
      <w:r w:rsidRPr="00063773">
        <w:rPr>
          <w:rFonts w:ascii="Calibri" w:eastAsia="Calibri" w:hAnsi="Calibri" w:cs="Calibri"/>
          <w:sz w:val="22"/>
          <w:szCs w:val="22"/>
        </w:rPr>
        <w:t xml:space="preserve">. </w:t>
      </w:r>
    </w:p>
    <w:p w14:paraId="09AAF528" w14:textId="27B8F168" w:rsidR="0043337D" w:rsidRDefault="00063773">
      <w:pPr>
        <w:spacing w:after="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Nota final de la sustentación = </w:t>
      </w:r>
      <w:r w:rsidR="00E15AE2" w:rsidRPr="00063773">
        <w:rPr>
          <w:rFonts w:ascii="Calibri" w:eastAsia="Calibri" w:hAnsi="Calibri" w:cs="Calibri"/>
          <w:sz w:val="22"/>
          <w:szCs w:val="22"/>
        </w:rPr>
        <w:t>suma de los puntajes ponderados del Bloque A.</w:t>
      </w:r>
    </w:p>
    <w:p w14:paraId="7D11DA3A" w14:textId="4ADD343F" w:rsidR="00063773" w:rsidRDefault="00063773">
      <w:pPr>
        <w:spacing w:after="80"/>
        <w:rPr>
          <w:rFonts w:ascii="Calibri" w:eastAsia="Calibri" w:hAnsi="Calibri" w:cs="Calibri"/>
          <w:sz w:val="22"/>
          <w:szCs w:val="22"/>
        </w:rPr>
      </w:pPr>
    </w:p>
    <w:tbl>
      <w:tblPr>
        <w:tblStyle w:val="a5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271"/>
      </w:tblGrid>
      <w:tr w:rsidR="00B410C7" w:rsidRPr="00E35C91" w14:paraId="26B26D59" w14:textId="77777777" w:rsidTr="00B410C7">
        <w:trPr>
          <w:trHeight w:val="419"/>
        </w:trPr>
        <w:tc>
          <w:tcPr>
            <w:tcW w:w="5665" w:type="dxa"/>
            <w:shd w:val="clear" w:color="auto" w:fill="F2F2F2"/>
            <w:vAlign w:val="center"/>
          </w:tcPr>
          <w:p w14:paraId="007C4058" w14:textId="5594EBF9" w:rsidR="00B410C7" w:rsidRPr="00E35C91" w:rsidRDefault="00B410C7" w:rsidP="00344AA8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NOTA FINAL DE LA 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USTENTACIÓN</w:t>
            </w: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– BLOQUE B (0.0 – 5.0):</w:t>
            </w:r>
          </w:p>
        </w:tc>
        <w:tc>
          <w:tcPr>
            <w:tcW w:w="4271" w:type="dxa"/>
            <w:vAlign w:val="center"/>
          </w:tcPr>
          <w:p w14:paraId="39BD1A9B" w14:textId="77777777" w:rsidR="00B410C7" w:rsidRPr="00E35C91" w:rsidRDefault="00B410C7" w:rsidP="00344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DD66CFA" w14:textId="77777777" w:rsidR="00063773" w:rsidRDefault="00063773">
      <w:pPr>
        <w:spacing w:after="80"/>
        <w:rPr>
          <w:rFonts w:ascii="Calibri" w:eastAsia="Calibri" w:hAnsi="Calibri" w:cs="Calibri"/>
          <w:sz w:val="22"/>
          <w:szCs w:val="22"/>
        </w:rPr>
      </w:pPr>
    </w:p>
    <w:p w14:paraId="658BD350" w14:textId="77777777" w:rsidR="0043337D" w:rsidRPr="00063773" w:rsidRDefault="00E15AE2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b/>
          <w:bCs/>
          <w:sz w:val="22"/>
          <w:szCs w:val="22"/>
        </w:rPr>
        <w:lastRenderedPageBreak/>
        <w:t>BLOQUE B — SOCIALIZACIÓN DE PASANTÍA INTERNACIONAL</w:t>
      </w:r>
    </w:p>
    <w:p w14:paraId="7C13786D" w14:textId="77777777" w:rsidR="00063773" w:rsidRDefault="00E15AE2">
      <w:pPr>
        <w:spacing w:after="80"/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sz w:val="22"/>
          <w:szCs w:val="22"/>
        </w:rPr>
        <w:t xml:space="preserve">Aplica exclusivamente a la pasantía internacional. </w:t>
      </w:r>
    </w:p>
    <w:p w14:paraId="403680FA" w14:textId="78AFA3CA" w:rsidR="0043337D" w:rsidRPr="00063773" w:rsidRDefault="00063773">
      <w:pPr>
        <w:spacing w:after="80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Corresponde a un a</w:t>
      </w:r>
      <w:r w:rsidR="00E15AE2" w:rsidRPr="00063773">
        <w:rPr>
          <w:rFonts w:ascii="Calibri" w:eastAsia="Calibri" w:hAnsi="Calibri" w:cs="Calibri"/>
          <w:sz w:val="22"/>
          <w:szCs w:val="22"/>
        </w:rPr>
        <w:t xml:space="preserve">cto de socialización </w:t>
      </w:r>
      <w:r>
        <w:rPr>
          <w:rFonts w:ascii="Calibri" w:eastAsia="Calibri" w:hAnsi="Calibri" w:cs="Calibri"/>
          <w:sz w:val="22"/>
          <w:szCs w:val="22"/>
        </w:rPr>
        <w:t xml:space="preserve">de la experiencia </w:t>
      </w:r>
      <w:r w:rsidR="00B410C7">
        <w:rPr>
          <w:rFonts w:ascii="Calibri" w:eastAsia="Calibri" w:hAnsi="Calibri" w:cs="Calibri"/>
          <w:sz w:val="22"/>
          <w:szCs w:val="22"/>
        </w:rPr>
        <w:t>internacional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E15AE2" w:rsidRPr="00063773">
        <w:rPr>
          <w:rFonts w:ascii="Calibri" w:eastAsia="Calibri" w:hAnsi="Calibri" w:cs="Calibri"/>
          <w:sz w:val="22"/>
          <w:szCs w:val="22"/>
        </w:rPr>
        <w:t>sin jurado calificador; evalúa el asesor, con participación del decano de facultad o quien este designe (Art. 14 y 25 del Acuerdo 025 de 2026).</w:t>
      </w:r>
    </w:p>
    <w:p w14:paraId="05FECA4B" w14:textId="77777777" w:rsidR="0043337D" w:rsidRPr="00063773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b/>
          <w:bCs/>
          <w:sz w:val="22"/>
          <w:szCs w:val="22"/>
        </w:rPr>
        <w:t>2B.  Escala de valoración</w:t>
      </w:r>
    </w:p>
    <w:tbl>
      <w:tblPr>
        <w:tblStyle w:val="a3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616"/>
        <w:gridCol w:w="6624"/>
      </w:tblGrid>
      <w:tr w:rsidR="0043337D" w:rsidRPr="00E35C91" w14:paraId="1989254F" w14:textId="77777777" w:rsidTr="00B410C7">
        <w:trPr>
          <w:trHeight w:val="394"/>
        </w:trPr>
        <w:tc>
          <w:tcPr>
            <w:tcW w:w="1696" w:type="dxa"/>
            <w:shd w:val="clear" w:color="auto" w:fill="D9D9D9"/>
            <w:vAlign w:val="center"/>
          </w:tcPr>
          <w:p w14:paraId="1AA3601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Nivel</w:t>
            </w:r>
          </w:p>
        </w:tc>
        <w:tc>
          <w:tcPr>
            <w:tcW w:w="1616" w:type="dxa"/>
            <w:shd w:val="clear" w:color="auto" w:fill="D9D9D9"/>
            <w:vAlign w:val="center"/>
          </w:tcPr>
          <w:p w14:paraId="08A8FDD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Rango</w:t>
            </w:r>
          </w:p>
        </w:tc>
        <w:tc>
          <w:tcPr>
            <w:tcW w:w="6624" w:type="dxa"/>
            <w:shd w:val="clear" w:color="auto" w:fill="D9D9D9"/>
            <w:vAlign w:val="center"/>
          </w:tcPr>
          <w:p w14:paraId="561FB5AA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general del desempeño</w:t>
            </w:r>
          </w:p>
        </w:tc>
      </w:tr>
      <w:tr w:rsidR="0043337D" w:rsidRPr="00E35C91" w14:paraId="1E4349E6" w14:textId="77777777" w:rsidTr="00063773">
        <w:trPr>
          <w:trHeight w:val="964"/>
        </w:trPr>
        <w:tc>
          <w:tcPr>
            <w:tcW w:w="1696" w:type="dxa"/>
            <w:vAlign w:val="center"/>
          </w:tcPr>
          <w:p w14:paraId="3D69066A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Deficiente</w:t>
            </w:r>
          </w:p>
        </w:tc>
        <w:tc>
          <w:tcPr>
            <w:tcW w:w="1616" w:type="dxa"/>
            <w:vAlign w:val="center"/>
          </w:tcPr>
          <w:p w14:paraId="0127EBA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0.0 – 2.9</w:t>
            </w:r>
          </w:p>
        </w:tc>
        <w:tc>
          <w:tcPr>
            <w:tcW w:w="6624" w:type="dxa"/>
            <w:vAlign w:val="center"/>
          </w:tcPr>
          <w:p w14:paraId="738707CD" w14:textId="44EE1548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No logra </w:t>
            </w:r>
            <w:r w:rsidR="001A35B6">
              <w:rPr>
                <w:rFonts w:ascii="Calibri" w:eastAsia="Calibri" w:hAnsi="Calibri" w:cs="Calibri"/>
                <w:sz w:val="22"/>
                <w:szCs w:val="22"/>
              </w:rPr>
              <w:t>sustentar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 con sus propias palabras las actividades realizadas en el país anfitrión; respuestas evasivas o ausentes; no evidencia apropiación de la experiencia ni de los aprendizajes obtenidos.</w:t>
            </w:r>
          </w:p>
        </w:tc>
      </w:tr>
      <w:tr w:rsidR="0043337D" w:rsidRPr="00E35C91" w14:paraId="0BA73CCB" w14:textId="77777777" w:rsidTr="00063773">
        <w:trPr>
          <w:trHeight w:val="992"/>
        </w:trPr>
        <w:tc>
          <w:tcPr>
            <w:tcW w:w="1696" w:type="dxa"/>
            <w:vAlign w:val="center"/>
          </w:tcPr>
          <w:p w14:paraId="1676B654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Aceptable</w:t>
            </w:r>
          </w:p>
        </w:tc>
        <w:tc>
          <w:tcPr>
            <w:tcW w:w="1616" w:type="dxa"/>
            <w:vAlign w:val="center"/>
          </w:tcPr>
          <w:p w14:paraId="633D69B7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3.0 – 3.9</w:t>
            </w:r>
          </w:p>
        </w:tc>
        <w:tc>
          <w:tcPr>
            <w:tcW w:w="6624" w:type="dxa"/>
            <w:vAlign w:val="center"/>
          </w:tcPr>
          <w:p w14:paraId="460D69F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lo esencial de la experiencia internacional, aunque con apoyo frecuente en el documento; responde parcialmente a las preguntas, con imprecisiones.</w:t>
            </w:r>
          </w:p>
        </w:tc>
      </w:tr>
      <w:tr w:rsidR="0043337D" w:rsidRPr="00E35C91" w14:paraId="3F23D39A" w14:textId="77777777" w:rsidTr="00063773">
        <w:trPr>
          <w:trHeight w:val="979"/>
        </w:trPr>
        <w:tc>
          <w:tcPr>
            <w:tcW w:w="1696" w:type="dxa"/>
            <w:vAlign w:val="center"/>
          </w:tcPr>
          <w:p w14:paraId="29D3E83A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Sobresaliente</w:t>
            </w:r>
          </w:p>
        </w:tc>
        <w:tc>
          <w:tcPr>
            <w:tcW w:w="1616" w:type="dxa"/>
            <w:vAlign w:val="center"/>
          </w:tcPr>
          <w:p w14:paraId="4180C08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4.0 – 4.4</w:t>
            </w:r>
          </w:p>
        </w:tc>
        <w:tc>
          <w:tcPr>
            <w:tcW w:w="6624" w:type="dxa"/>
            <w:vAlign w:val="center"/>
          </w:tcPr>
          <w:p w14:paraId="0367C601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con autonomía y claridad las actividades desarrolladas, los aprendizajes y competencias interculturales adquiridas; responde de forma correcta y argumentada a la mayoría de las preguntas.</w:t>
            </w:r>
          </w:p>
        </w:tc>
      </w:tr>
      <w:tr w:rsidR="0043337D" w:rsidRPr="00E35C91" w14:paraId="30F60B29" w14:textId="77777777" w:rsidTr="00063773">
        <w:trPr>
          <w:trHeight w:val="837"/>
        </w:trPr>
        <w:tc>
          <w:tcPr>
            <w:tcW w:w="1696" w:type="dxa"/>
            <w:vAlign w:val="center"/>
          </w:tcPr>
          <w:p w14:paraId="5C79A07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Excelente</w:t>
            </w:r>
          </w:p>
        </w:tc>
        <w:tc>
          <w:tcPr>
            <w:tcW w:w="1616" w:type="dxa"/>
            <w:vAlign w:val="center"/>
          </w:tcPr>
          <w:p w14:paraId="410E2084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4.5 – 5.0</w:t>
            </w:r>
          </w:p>
        </w:tc>
        <w:tc>
          <w:tcPr>
            <w:tcW w:w="6624" w:type="dxa"/>
            <w:vAlign w:val="center"/>
          </w:tcPr>
          <w:p w14:paraId="56024AA2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Domina totalmente la experiencia internacional; responde con seguridad y criterio propio cualquier pregunta, relacionando con solvencia lo vivido en el país anfitrión con su perfil de egreso.</w:t>
            </w:r>
          </w:p>
        </w:tc>
      </w:tr>
    </w:tbl>
    <w:p w14:paraId="208D7039" w14:textId="77777777" w:rsidR="00063773" w:rsidRPr="00063773" w:rsidRDefault="00063773">
      <w:pPr>
        <w:spacing w:after="80"/>
        <w:rPr>
          <w:rFonts w:ascii="Calibri" w:eastAsia="Calibri" w:hAnsi="Calibri" w:cs="Calibri"/>
          <w:color w:val="404040"/>
          <w:sz w:val="10"/>
          <w:szCs w:val="10"/>
        </w:rPr>
      </w:pPr>
    </w:p>
    <w:p w14:paraId="6A16E35B" w14:textId="33C4D0DD" w:rsidR="0043337D" w:rsidRPr="00063773" w:rsidRDefault="00E15AE2">
      <w:pPr>
        <w:spacing w:after="80"/>
        <w:rPr>
          <w:rFonts w:ascii="Calibri" w:hAnsi="Calibri" w:cs="Calibri"/>
          <w:sz w:val="22"/>
          <w:szCs w:val="22"/>
        </w:rPr>
      </w:pPr>
      <w:r w:rsidRPr="00B410C7">
        <w:rPr>
          <w:rFonts w:ascii="Calibri" w:eastAsia="Calibri" w:hAnsi="Calibri" w:cs="Calibri"/>
          <w:b/>
          <w:bCs/>
          <w:sz w:val="22"/>
          <w:szCs w:val="22"/>
        </w:rPr>
        <w:t>Nota:</w:t>
      </w:r>
      <w:r w:rsidRPr="00063773">
        <w:rPr>
          <w:rFonts w:ascii="Calibri" w:eastAsia="Calibri" w:hAnsi="Calibri" w:cs="Calibri"/>
          <w:sz w:val="22"/>
          <w:szCs w:val="22"/>
        </w:rPr>
        <w:t xml:space="preserve"> la pasantía internacional se califica como </w:t>
      </w:r>
      <w:r w:rsidRPr="00B410C7">
        <w:rPr>
          <w:rFonts w:ascii="Calibri" w:eastAsia="Calibri" w:hAnsi="Calibri" w:cs="Calibri"/>
          <w:b/>
          <w:bCs/>
          <w:sz w:val="22"/>
          <w:szCs w:val="22"/>
        </w:rPr>
        <w:t>Aprobado</w:t>
      </w:r>
      <w:r w:rsidRPr="00063773">
        <w:rPr>
          <w:rFonts w:ascii="Calibri" w:eastAsia="Calibri" w:hAnsi="Calibri" w:cs="Calibri"/>
          <w:sz w:val="22"/>
          <w:szCs w:val="22"/>
        </w:rPr>
        <w:t xml:space="preserve"> (≥3.0) o </w:t>
      </w:r>
      <w:r w:rsidRPr="00B410C7">
        <w:rPr>
          <w:rFonts w:ascii="Calibri" w:eastAsia="Calibri" w:hAnsi="Calibri" w:cs="Calibri"/>
          <w:b/>
          <w:bCs/>
          <w:sz w:val="22"/>
          <w:szCs w:val="22"/>
        </w:rPr>
        <w:t>Reprobado</w:t>
      </w:r>
      <w:r w:rsidRPr="00063773">
        <w:rPr>
          <w:rFonts w:ascii="Calibri" w:eastAsia="Calibri" w:hAnsi="Calibri" w:cs="Calibri"/>
          <w:sz w:val="22"/>
          <w:szCs w:val="22"/>
        </w:rPr>
        <w:t xml:space="preserve"> (&lt;3.0), de conformidad con el Art. 14, parágrafo 10 del Acuerdo 025 de 2026; esta escala solo guía la asignación del puntaje.</w:t>
      </w:r>
    </w:p>
    <w:p w14:paraId="0B1D147F" w14:textId="77777777" w:rsidR="0043337D" w:rsidRPr="00E35C91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3B.  Criterios de evaluación</w:t>
      </w:r>
    </w:p>
    <w:tbl>
      <w:tblPr>
        <w:tblStyle w:val="a4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6"/>
        <w:gridCol w:w="4752"/>
        <w:gridCol w:w="1152"/>
        <w:gridCol w:w="1296"/>
      </w:tblGrid>
      <w:tr w:rsidR="0043337D" w:rsidRPr="00E35C91" w14:paraId="1C5E593D" w14:textId="77777777" w:rsidTr="00B410C7">
        <w:tc>
          <w:tcPr>
            <w:tcW w:w="2736" w:type="dxa"/>
            <w:shd w:val="clear" w:color="auto" w:fill="D9D9D9"/>
            <w:vAlign w:val="center"/>
          </w:tcPr>
          <w:p w14:paraId="75A7F7F8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4752" w:type="dxa"/>
            <w:shd w:val="clear" w:color="auto" w:fill="D9D9D9"/>
            <w:vAlign w:val="center"/>
          </w:tcPr>
          <w:p w14:paraId="47E0C8E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1587F74C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Peso (%)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1C26ECF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Puntaje</w:t>
            </w: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(0.0 – 5.0)</w:t>
            </w:r>
          </w:p>
        </w:tc>
      </w:tr>
      <w:tr w:rsidR="0043337D" w:rsidRPr="00E35C91" w14:paraId="3DD6E3D8" w14:textId="77777777" w:rsidTr="00B410C7">
        <w:tc>
          <w:tcPr>
            <w:tcW w:w="2736" w:type="dxa"/>
            <w:vAlign w:val="center"/>
          </w:tcPr>
          <w:p w14:paraId="6A923CE5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Dominio de las actividades realizadas</w:t>
            </w:r>
          </w:p>
        </w:tc>
        <w:tc>
          <w:tcPr>
            <w:tcW w:w="4752" w:type="dxa"/>
            <w:vAlign w:val="center"/>
          </w:tcPr>
          <w:p w14:paraId="0736FED4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con sus propias palabras las actividades desarrolladas en la institución, empresa o centro anfitrión y su relación con el plan de trabajo aprobado.</w:t>
            </w:r>
          </w:p>
        </w:tc>
        <w:tc>
          <w:tcPr>
            <w:tcW w:w="1152" w:type="dxa"/>
            <w:vAlign w:val="center"/>
          </w:tcPr>
          <w:p w14:paraId="63DAB22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57F06EC8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741D0F35" w14:textId="77777777" w:rsidTr="00B410C7">
        <w:tc>
          <w:tcPr>
            <w:tcW w:w="2736" w:type="dxa"/>
            <w:vAlign w:val="center"/>
          </w:tcPr>
          <w:p w14:paraId="77EFB29A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Respuesta a las preguntas formuladas</w:t>
            </w:r>
          </w:p>
        </w:tc>
        <w:tc>
          <w:tcPr>
            <w:tcW w:w="4752" w:type="dxa"/>
            <w:vAlign w:val="center"/>
          </w:tcPr>
          <w:p w14:paraId="41A3B5A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Responde de manera espontánea, clara y correcta a las preguntas del asesor y del decano, sin depender de lo escrito.</w:t>
            </w:r>
          </w:p>
        </w:tc>
        <w:tc>
          <w:tcPr>
            <w:tcW w:w="1152" w:type="dxa"/>
            <w:vAlign w:val="center"/>
          </w:tcPr>
          <w:p w14:paraId="407DB83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3211E8CF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68C95516" w14:textId="77777777" w:rsidTr="00B410C7">
        <w:tc>
          <w:tcPr>
            <w:tcW w:w="2736" w:type="dxa"/>
            <w:vAlign w:val="center"/>
          </w:tcPr>
          <w:p w14:paraId="19DD656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Aprendizajes y competencias interculturales</w:t>
            </w:r>
          </w:p>
        </w:tc>
        <w:tc>
          <w:tcPr>
            <w:tcW w:w="4752" w:type="dxa"/>
            <w:vAlign w:val="center"/>
          </w:tcPr>
          <w:p w14:paraId="5D890C7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Sustenta con evidencia concreta los aprendizajes y las competencias interculturales, lingüísticas y profesionales desarrolladas durante la experiencia.</w:t>
            </w:r>
          </w:p>
        </w:tc>
        <w:tc>
          <w:tcPr>
            <w:tcW w:w="1152" w:type="dxa"/>
            <w:vAlign w:val="center"/>
          </w:tcPr>
          <w:p w14:paraId="6DB12E5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1296" w:type="dxa"/>
            <w:vAlign w:val="center"/>
          </w:tcPr>
          <w:p w14:paraId="414AAC86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13347EE5" w14:textId="77777777" w:rsidTr="00B410C7">
        <w:tc>
          <w:tcPr>
            <w:tcW w:w="2736" w:type="dxa"/>
            <w:vAlign w:val="center"/>
          </w:tcPr>
          <w:p w14:paraId="0ED226FB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Coherencia entre los soportes y la exposición</w:t>
            </w:r>
          </w:p>
        </w:tc>
        <w:tc>
          <w:tcPr>
            <w:tcW w:w="4752" w:type="dxa"/>
            <w:vAlign w:val="center"/>
          </w:tcPr>
          <w:p w14:paraId="2F2E1392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Lo expuesto oralmente coincide con el documento final y con la carta de finalización de la institución anfitriona, sin contradicciones ni vacíos.</w:t>
            </w:r>
          </w:p>
        </w:tc>
        <w:tc>
          <w:tcPr>
            <w:tcW w:w="1152" w:type="dxa"/>
            <w:vAlign w:val="center"/>
          </w:tcPr>
          <w:p w14:paraId="15B19E3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15%</w:t>
            </w:r>
          </w:p>
        </w:tc>
        <w:tc>
          <w:tcPr>
            <w:tcW w:w="1296" w:type="dxa"/>
            <w:vAlign w:val="center"/>
          </w:tcPr>
          <w:p w14:paraId="5A0F2CBF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0DF6CAA2" w14:textId="77777777" w:rsidTr="00B410C7">
        <w:tc>
          <w:tcPr>
            <w:tcW w:w="2736" w:type="dxa"/>
            <w:vAlign w:val="center"/>
          </w:tcPr>
          <w:p w14:paraId="5FF4D30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Estructura y manejo del tiempo</w:t>
            </w:r>
          </w:p>
        </w:tc>
        <w:tc>
          <w:tcPr>
            <w:tcW w:w="4752" w:type="dxa"/>
            <w:vAlign w:val="center"/>
          </w:tcPr>
          <w:p w14:paraId="4E51C54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La presentación tiene introducción, desarrollo y cierre, y se ajusta al tiempo máximo establecido (20 minutos).</w:t>
            </w:r>
          </w:p>
        </w:tc>
        <w:tc>
          <w:tcPr>
            <w:tcW w:w="1152" w:type="dxa"/>
            <w:vAlign w:val="center"/>
          </w:tcPr>
          <w:p w14:paraId="320B3FE4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</w:tcPr>
          <w:p w14:paraId="749EDFA6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605E1EC9" w14:textId="77777777" w:rsidTr="00B410C7">
        <w:trPr>
          <w:trHeight w:val="591"/>
        </w:trPr>
        <w:tc>
          <w:tcPr>
            <w:tcW w:w="2736" w:type="dxa"/>
            <w:vAlign w:val="center"/>
          </w:tcPr>
          <w:p w14:paraId="4FC86EE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Comunicación oral y actitud profesional</w:t>
            </w:r>
          </w:p>
        </w:tc>
        <w:tc>
          <w:tcPr>
            <w:tcW w:w="4752" w:type="dxa"/>
            <w:vAlign w:val="center"/>
          </w:tcPr>
          <w:p w14:paraId="5753B41D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Volumen, fluidez, manejo de recursos de apoyo y postura profesional ante la comunidad académica.</w:t>
            </w:r>
          </w:p>
        </w:tc>
        <w:tc>
          <w:tcPr>
            <w:tcW w:w="1152" w:type="dxa"/>
            <w:vAlign w:val="center"/>
          </w:tcPr>
          <w:p w14:paraId="4131A3B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5%</w:t>
            </w:r>
          </w:p>
        </w:tc>
        <w:tc>
          <w:tcPr>
            <w:tcW w:w="1296" w:type="dxa"/>
          </w:tcPr>
          <w:p w14:paraId="28625B87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0826531E" w14:textId="77777777" w:rsidTr="00950233">
        <w:trPr>
          <w:trHeight w:val="330"/>
        </w:trPr>
        <w:tc>
          <w:tcPr>
            <w:tcW w:w="7488" w:type="dxa"/>
            <w:gridSpan w:val="2"/>
            <w:shd w:val="clear" w:color="auto" w:fill="D9D9D9" w:themeFill="background1" w:themeFillShade="D9"/>
            <w:vAlign w:val="center"/>
          </w:tcPr>
          <w:p w14:paraId="15CFEF92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52672C1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296" w:type="dxa"/>
            <w:shd w:val="clear" w:color="auto" w:fill="D9D9D9" w:themeFill="background1" w:themeFillShade="D9"/>
          </w:tcPr>
          <w:p w14:paraId="0F0D313B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D64F331" w14:textId="77777777" w:rsidR="00B410C7" w:rsidRPr="00B410C7" w:rsidRDefault="00B410C7">
      <w:pPr>
        <w:spacing w:after="80"/>
        <w:rPr>
          <w:rFonts w:ascii="Calibri" w:eastAsia="Calibri" w:hAnsi="Calibri" w:cs="Calibri"/>
          <w:color w:val="404040"/>
          <w:sz w:val="10"/>
          <w:szCs w:val="10"/>
        </w:rPr>
      </w:pPr>
    </w:p>
    <w:p w14:paraId="4D51806B" w14:textId="77777777" w:rsidR="00B410C7" w:rsidRDefault="00B410C7" w:rsidP="00B410C7">
      <w:pPr>
        <w:spacing w:after="80"/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sz w:val="22"/>
          <w:szCs w:val="22"/>
        </w:rPr>
        <w:t xml:space="preserve">Puntaje ponderado de cada criterio = </w:t>
      </w:r>
      <w:r>
        <w:rPr>
          <w:rFonts w:ascii="Calibri" w:eastAsia="Calibri" w:hAnsi="Calibri" w:cs="Calibri"/>
          <w:sz w:val="22"/>
          <w:szCs w:val="22"/>
        </w:rPr>
        <w:t>(</w:t>
      </w:r>
      <w:r w:rsidRPr="00063773">
        <w:rPr>
          <w:rFonts w:ascii="Calibri" w:eastAsia="Calibri" w:hAnsi="Calibri" w:cs="Calibri"/>
          <w:sz w:val="22"/>
          <w:szCs w:val="22"/>
        </w:rPr>
        <w:t>Peso</w:t>
      </w:r>
      <w:r>
        <w:rPr>
          <w:rFonts w:ascii="Calibri" w:eastAsia="Calibri" w:hAnsi="Calibri" w:cs="Calibri"/>
          <w:sz w:val="22"/>
          <w:szCs w:val="22"/>
        </w:rPr>
        <w:t xml:space="preserve"> del criterio</w:t>
      </w:r>
      <w:r w:rsidRPr="00063773">
        <w:rPr>
          <w:rFonts w:ascii="Calibri" w:eastAsia="Calibri" w:hAnsi="Calibri" w:cs="Calibri"/>
          <w:sz w:val="22"/>
          <w:szCs w:val="22"/>
        </w:rPr>
        <w:t xml:space="preserve"> (%) × Puntaje asignado</w:t>
      </w:r>
      <w:r>
        <w:rPr>
          <w:rFonts w:ascii="Calibri" w:eastAsia="Calibri" w:hAnsi="Calibri" w:cs="Calibri"/>
          <w:sz w:val="22"/>
          <w:szCs w:val="22"/>
        </w:rPr>
        <w:t>) /100</w:t>
      </w:r>
      <w:r w:rsidRPr="00063773">
        <w:rPr>
          <w:rFonts w:ascii="Calibri" w:eastAsia="Calibri" w:hAnsi="Calibri" w:cs="Calibri"/>
          <w:sz w:val="22"/>
          <w:szCs w:val="22"/>
        </w:rPr>
        <w:t xml:space="preserve">. </w:t>
      </w:r>
    </w:p>
    <w:p w14:paraId="414F5F98" w14:textId="69A81383" w:rsidR="0043337D" w:rsidRPr="00B410C7" w:rsidRDefault="00E15AE2">
      <w:pPr>
        <w:spacing w:after="80"/>
        <w:rPr>
          <w:rFonts w:ascii="Calibri" w:eastAsia="Calibri" w:hAnsi="Calibri" w:cs="Calibri"/>
          <w:sz w:val="22"/>
          <w:szCs w:val="22"/>
        </w:rPr>
      </w:pPr>
      <w:r w:rsidRPr="00B410C7">
        <w:rPr>
          <w:rFonts w:ascii="Calibri" w:eastAsia="Calibri" w:hAnsi="Calibri" w:cs="Calibri"/>
          <w:sz w:val="22"/>
          <w:szCs w:val="22"/>
        </w:rPr>
        <w:t>El puntaje final de la socialización es la suma de los puntajes ponderados del Bloque B.</w:t>
      </w:r>
    </w:p>
    <w:p w14:paraId="69795C9A" w14:textId="77777777" w:rsidR="00B410C7" w:rsidRPr="00E35C91" w:rsidRDefault="00B410C7">
      <w:pPr>
        <w:spacing w:after="80"/>
        <w:rPr>
          <w:rFonts w:ascii="Calibri" w:hAnsi="Calibri" w:cs="Calibri"/>
          <w:sz w:val="22"/>
          <w:szCs w:val="22"/>
        </w:rPr>
      </w:pPr>
    </w:p>
    <w:tbl>
      <w:tblPr>
        <w:tblStyle w:val="a5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0"/>
        <w:gridCol w:w="2736"/>
      </w:tblGrid>
      <w:tr w:rsidR="0043337D" w:rsidRPr="00E35C91" w14:paraId="566AFB4E" w14:textId="77777777" w:rsidTr="00950233">
        <w:tc>
          <w:tcPr>
            <w:tcW w:w="7200" w:type="dxa"/>
            <w:shd w:val="clear" w:color="auto" w:fill="D9D9D9" w:themeFill="background1" w:themeFillShade="D9"/>
          </w:tcPr>
          <w:p w14:paraId="1D131ED1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Hlk240524140"/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NOTA FINAL DE LA SOCIALIZACIÓN – BLOQUE B (0.0 – 5.0):</w:t>
            </w:r>
          </w:p>
        </w:tc>
        <w:tc>
          <w:tcPr>
            <w:tcW w:w="2736" w:type="dxa"/>
          </w:tcPr>
          <w:p w14:paraId="0191EE2E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bookmarkEnd w:id="0"/>
    <w:p w14:paraId="6137B9B3" w14:textId="77777777" w:rsidR="0043337D" w:rsidRPr="00E35C91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4.  OBSERVACIONES DEL JURADO / ASESOR</w:t>
      </w:r>
    </w:p>
    <w:tbl>
      <w:tblPr>
        <w:tblStyle w:val="a6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43337D" w:rsidRPr="00E35C91" w14:paraId="23C8F9C8" w14:textId="77777777" w:rsidTr="00E7631D">
        <w:trPr>
          <w:cantSplit/>
          <w:trHeight w:val="2320"/>
        </w:trPr>
        <w:tc>
          <w:tcPr>
            <w:tcW w:w="9936" w:type="dxa"/>
          </w:tcPr>
          <w:p w14:paraId="31DBEF94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82DBA7" w14:textId="074EF320" w:rsidR="0043337D" w:rsidRPr="00E35C91" w:rsidRDefault="00E15AE2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00317C2D" w14:textId="31A4F34A" w:rsidR="0043337D" w:rsidRPr="00E35C91" w:rsidRDefault="00E15AE2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05756A0C" w14:textId="7BA86BFB" w:rsidR="0043337D" w:rsidRPr="00E35C91" w:rsidRDefault="00E15AE2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4C597D80" w14:textId="77777777" w:rsidR="0043337D" w:rsidRDefault="00E15AE2">
            <w:pPr>
              <w:spacing w:after="200"/>
              <w:rPr>
                <w:rFonts w:ascii="Calibri" w:eastAsia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0471FB79" w14:textId="14A656B8" w:rsidR="00E7631D" w:rsidRPr="00E35C91" w:rsidRDefault="00E7631D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233062" w14:textId="423DB249" w:rsidR="0043337D" w:rsidRDefault="0043337D">
      <w:pPr>
        <w:jc w:val="left"/>
        <w:rPr>
          <w:rFonts w:ascii="Calibri" w:hAnsi="Calibri" w:cs="Calibri"/>
          <w:sz w:val="22"/>
          <w:szCs w:val="22"/>
        </w:rPr>
      </w:pPr>
    </w:p>
    <w:p w14:paraId="53ED80DF" w14:textId="77777777" w:rsidR="003F550F" w:rsidRPr="00E35C91" w:rsidRDefault="003F550F">
      <w:pPr>
        <w:jc w:val="left"/>
        <w:rPr>
          <w:rFonts w:ascii="Calibri" w:hAnsi="Calibri" w:cs="Calibri"/>
          <w:sz w:val="22"/>
          <w:szCs w:val="22"/>
        </w:rPr>
      </w:pPr>
    </w:p>
    <w:tbl>
      <w:tblPr>
        <w:tblStyle w:val="a7"/>
        <w:tblW w:w="99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43337D" w:rsidRPr="00E35C91" w14:paraId="3BD29B55" w14:textId="77777777">
        <w:tc>
          <w:tcPr>
            <w:tcW w:w="4986" w:type="dxa"/>
          </w:tcPr>
          <w:p w14:paraId="5E42843D" w14:textId="14599CD1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E1C841" w14:textId="77777777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1040AB7" w14:textId="74E05C51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  <w:tc>
          <w:tcPr>
            <w:tcW w:w="4986" w:type="dxa"/>
          </w:tcPr>
          <w:p w14:paraId="50742FC6" w14:textId="0CCC46A6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3BF0A66" w14:textId="77777777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1BC7F3" w14:textId="38D7F8E5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</w:tr>
      <w:tr w:rsidR="0043337D" w:rsidRPr="00E35C91" w14:paraId="786A883C" w14:textId="77777777">
        <w:tc>
          <w:tcPr>
            <w:tcW w:w="4986" w:type="dxa"/>
          </w:tcPr>
          <w:p w14:paraId="199DCE7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  <w:tc>
          <w:tcPr>
            <w:tcW w:w="4986" w:type="dxa"/>
          </w:tcPr>
          <w:p w14:paraId="56077D9B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</w:tr>
      <w:tr w:rsidR="00950233" w:rsidRPr="00950233" w14:paraId="387D7B18" w14:textId="77777777">
        <w:tc>
          <w:tcPr>
            <w:tcW w:w="4986" w:type="dxa"/>
          </w:tcPr>
          <w:p w14:paraId="0890CD45" w14:textId="77777777" w:rsidR="00B410C7" w:rsidRPr="00950233" w:rsidRDefault="00E15AE2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95023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Jurado / Asesor Evaluador</w:t>
            </w:r>
          </w:p>
          <w:p w14:paraId="29F95957" w14:textId="47A2CD87" w:rsidR="0043337D" w:rsidRPr="00950233" w:rsidRDefault="00E15AE2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50233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  <w:t>Nombres Completos</w:t>
            </w:r>
          </w:p>
        </w:tc>
        <w:tc>
          <w:tcPr>
            <w:tcW w:w="4986" w:type="dxa"/>
          </w:tcPr>
          <w:p w14:paraId="5DE515AD" w14:textId="1222F668" w:rsidR="0043337D" w:rsidRPr="00950233" w:rsidRDefault="00E15AE2" w:rsidP="00950233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95023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Decano de Facultad (o quien este designe)</w:t>
            </w:r>
            <w:r w:rsidRPr="00950233">
              <w:rPr>
                <w:rFonts w:ascii="Calibri" w:eastAsia="Calibri" w:hAnsi="Calibri" w:cs="Calibri"/>
                <w:color w:val="FF0000"/>
                <w:sz w:val="22"/>
                <w:szCs w:val="22"/>
              </w:rPr>
              <w:br/>
            </w:r>
            <w:r w:rsidRPr="00950233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  <w:t>Nombres Completos</w:t>
            </w:r>
          </w:p>
        </w:tc>
      </w:tr>
    </w:tbl>
    <w:p w14:paraId="40E81B1D" w14:textId="77777777" w:rsidR="0043337D" w:rsidRPr="00950233" w:rsidRDefault="0043337D">
      <w:pPr>
        <w:rPr>
          <w:rFonts w:ascii="Calibri" w:hAnsi="Calibri" w:cs="Calibri"/>
          <w:color w:val="FF0000"/>
          <w:sz w:val="22"/>
          <w:szCs w:val="22"/>
        </w:rPr>
      </w:pPr>
    </w:p>
    <w:sectPr w:rsidR="0043337D" w:rsidRPr="00950233">
      <w:headerReference w:type="default" r:id="rId7"/>
      <w:headerReference w:type="first" r:id="rId8"/>
      <w:pgSz w:w="12240" w:h="15840"/>
      <w:pgMar w:top="1134" w:right="1134" w:bottom="1134" w:left="1134" w:header="85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A4177" w14:textId="77777777" w:rsidR="000A0D01" w:rsidRDefault="000A0D01">
      <w:r>
        <w:separator/>
      </w:r>
    </w:p>
  </w:endnote>
  <w:endnote w:type="continuationSeparator" w:id="0">
    <w:p w14:paraId="223F4DAE" w14:textId="77777777" w:rsidR="000A0D01" w:rsidRDefault="000A0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A12B1AC-5F54-427E-A6CF-36B026C3BE19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DDB7BE88-8E76-4F9A-8A2D-6929A2E9E370}"/>
    <w:embedBold r:id="rId3" w:fontKey="{A8C96F1A-D889-48B8-8D6D-C3C7AE530A8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1D7B35C2-C178-4531-A746-D1845B6D41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2643B6F-0427-4864-8DF6-684848A271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02052" w14:textId="77777777" w:rsidR="000A0D01" w:rsidRDefault="000A0D01">
      <w:r>
        <w:separator/>
      </w:r>
    </w:p>
  </w:footnote>
  <w:footnote w:type="continuationSeparator" w:id="0">
    <w:p w14:paraId="6F20455E" w14:textId="77777777" w:rsidR="000A0D01" w:rsidRDefault="000A0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E746E" w14:textId="77777777" w:rsidR="0043337D" w:rsidRDefault="0043337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8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43337D" w14:paraId="3C0F2D50" w14:textId="77777777">
      <w:trPr>
        <w:trHeight w:val="422"/>
        <w:jc w:val="center"/>
      </w:trPr>
      <w:tc>
        <w:tcPr>
          <w:tcW w:w="2496" w:type="dxa"/>
          <w:vMerge w:val="restart"/>
        </w:tcPr>
        <w:p w14:paraId="4485656B" w14:textId="77777777" w:rsidR="0043337D" w:rsidRDefault="00E15AE2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02D1674" wp14:editId="7CC32C31">
                <wp:simplePos x="0" y="0"/>
                <wp:positionH relativeFrom="column">
                  <wp:posOffset>721360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C90A252" w14:textId="77777777" w:rsidR="0043337D" w:rsidRDefault="0043337D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63B00592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72D28D73" w14:textId="0D227A76" w:rsidR="0043337D" w:rsidRDefault="00E15AE2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8D73FF">
            <w:rPr>
              <w:rFonts w:ascii="Calibri" w:eastAsia="Calibri" w:hAnsi="Calibri" w:cs="Calibri"/>
              <w:sz w:val="22"/>
              <w:szCs w:val="22"/>
            </w:rPr>
            <w:t>020</w:t>
          </w:r>
        </w:p>
        <w:p w14:paraId="128965B3" w14:textId="77777777" w:rsidR="0043337D" w:rsidRDefault="0043337D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43337D" w14:paraId="288F883B" w14:textId="77777777">
      <w:trPr>
        <w:trHeight w:val="428"/>
        <w:jc w:val="center"/>
      </w:trPr>
      <w:tc>
        <w:tcPr>
          <w:tcW w:w="2496" w:type="dxa"/>
          <w:vMerge/>
        </w:tcPr>
        <w:p w14:paraId="2D4A3320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12981D08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709E7D8A" w14:textId="77777777" w:rsidR="0043337D" w:rsidRDefault="00E15AE2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0B431BD6" w14:textId="77777777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43337D" w14:paraId="40A83D61" w14:textId="77777777">
      <w:trPr>
        <w:trHeight w:val="436"/>
        <w:jc w:val="center"/>
      </w:trPr>
      <w:tc>
        <w:tcPr>
          <w:tcW w:w="2496" w:type="dxa"/>
          <w:vMerge/>
        </w:tcPr>
        <w:p w14:paraId="256A0EB6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0C31655" w14:textId="77777777" w:rsidR="0043337D" w:rsidRDefault="00E15AE2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SUSTENTACIÓN O SOCIALIZACIÓN – CICLO PROFESIONAL</w:t>
          </w:r>
        </w:p>
      </w:tc>
      <w:tc>
        <w:tcPr>
          <w:tcW w:w="2029" w:type="dxa"/>
          <w:vAlign w:val="center"/>
        </w:tcPr>
        <w:p w14:paraId="073CC041" w14:textId="33C113F2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3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11477BD2" w14:textId="77777777" w:rsidR="0043337D" w:rsidRDefault="004333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88A4E" w14:textId="77777777" w:rsidR="0043337D" w:rsidRDefault="0043337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000000"/>
      </w:rPr>
    </w:pPr>
  </w:p>
  <w:tbl>
    <w:tblPr>
      <w:tblStyle w:val="a9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43337D" w14:paraId="226FF2E0" w14:textId="77777777">
      <w:trPr>
        <w:trHeight w:val="422"/>
        <w:jc w:val="center"/>
      </w:trPr>
      <w:tc>
        <w:tcPr>
          <w:tcW w:w="2496" w:type="dxa"/>
          <w:vMerge w:val="restart"/>
        </w:tcPr>
        <w:p w14:paraId="2ACE9BFE" w14:textId="77777777" w:rsidR="0043337D" w:rsidRDefault="00E15AE2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66833BA6" wp14:editId="53944637">
                <wp:simplePos x="0" y="0"/>
                <wp:positionH relativeFrom="column">
                  <wp:posOffset>721360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34327F4" w14:textId="77777777" w:rsidR="0043337D" w:rsidRDefault="0043337D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2609CD2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5F6D14AE" w14:textId="0E047BF4" w:rsidR="0043337D" w:rsidRDefault="00E15AE2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B40E5E">
            <w:rPr>
              <w:rFonts w:ascii="Calibri" w:eastAsia="Calibri" w:hAnsi="Calibri" w:cs="Calibri"/>
              <w:sz w:val="22"/>
              <w:szCs w:val="22"/>
            </w:rPr>
            <w:t>020</w:t>
          </w:r>
        </w:p>
        <w:p w14:paraId="76BF42BB" w14:textId="77777777" w:rsidR="0043337D" w:rsidRDefault="0043337D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43337D" w14:paraId="787D35B4" w14:textId="77777777">
      <w:trPr>
        <w:trHeight w:val="428"/>
        <w:jc w:val="center"/>
      </w:trPr>
      <w:tc>
        <w:tcPr>
          <w:tcW w:w="2496" w:type="dxa"/>
          <w:vMerge/>
        </w:tcPr>
        <w:p w14:paraId="3BC5476E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1A520873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581AF42D" w14:textId="77777777" w:rsidR="0043337D" w:rsidRDefault="00E15AE2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1D16385E" w14:textId="77777777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43337D" w14:paraId="27F54CF1" w14:textId="77777777">
      <w:trPr>
        <w:trHeight w:val="436"/>
        <w:jc w:val="center"/>
      </w:trPr>
      <w:tc>
        <w:tcPr>
          <w:tcW w:w="2496" w:type="dxa"/>
          <w:vMerge/>
        </w:tcPr>
        <w:p w14:paraId="76822622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9FDEE58" w14:textId="77777777" w:rsidR="0043337D" w:rsidRDefault="00E15AE2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SUSTENTACIÓN O SOCIALIZACIÓN – CICLO PROFESIONAL</w:t>
          </w:r>
        </w:p>
      </w:tc>
      <w:tc>
        <w:tcPr>
          <w:tcW w:w="2029" w:type="dxa"/>
          <w:vAlign w:val="center"/>
        </w:tcPr>
        <w:p w14:paraId="1DAD99E3" w14:textId="77777777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08958B3A" w14:textId="77777777" w:rsidR="0043337D" w:rsidRDefault="004333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B5681"/>
    <w:multiLevelType w:val="hybridMultilevel"/>
    <w:tmpl w:val="A544B9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7D"/>
    <w:rsid w:val="00026CF5"/>
    <w:rsid w:val="00063773"/>
    <w:rsid w:val="000A0D01"/>
    <w:rsid w:val="001001F2"/>
    <w:rsid w:val="001A35B6"/>
    <w:rsid w:val="003F550F"/>
    <w:rsid w:val="0043337D"/>
    <w:rsid w:val="004E518C"/>
    <w:rsid w:val="008D73FF"/>
    <w:rsid w:val="00950233"/>
    <w:rsid w:val="009C52F6"/>
    <w:rsid w:val="00B40E5E"/>
    <w:rsid w:val="00B410C7"/>
    <w:rsid w:val="00E15AE2"/>
    <w:rsid w:val="00E35C91"/>
    <w:rsid w:val="00E577AA"/>
    <w:rsid w:val="00E61E12"/>
    <w:rsid w:val="00E7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A980"/>
  <w15:docId w15:val="{7E9261CC-3F67-4871-9C07-A683DC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40E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0E5E"/>
  </w:style>
  <w:style w:type="paragraph" w:styleId="Piedepgina">
    <w:name w:val="footer"/>
    <w:basedOn w:val="Normal"/>
    <w:link w:val="PiedepginaCar"/>
    <w:uiPriority w:val="99"/>
    <w:unhideWhenUsed/>
    <w:rsid w:val="00B40E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E5E"/>
  </w:style>
  <w:style w:type="paragraph" w:styleId="Prrafodelista">
    <w:name w:val="List Paragraph"/>
    <w:basedOn w:val="Normal"/>
    <w:uiPriority w:val="34"/>
    <w:qFormat/>
    <w:rsid w:val="00E57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1051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PortNeyraLopez</cp:lastModifiedBy>
  <cp:revision>10</cp:revision>
  <dcterms:created xsi:type="dcterms:W3CDTF">2026-09-17T06:08:00Z</dcterms:created>
  <dcterms:modified xsi:type="dcterms:W3CDTF">2026-09-21T18:24:00Z</dcterms:modified>
</cp:coreProperties>
</file>