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7676" w14:textId="42BA2624" w:rsidR="00153334" w:rsidRPr="00B66D96" w:rsidRDefault="00153334" w:rsidP="00153334">
      <w:pPr>
        <w:rPr>
          <w:rFonts w:ascii="Arial" w:hAnsi="Arial" w:cs="Arial"/>
          <w:color w:val="FF0000"/>
          <w:sz w:val="22"/>
          <w:szCs w:val="22"/>
        </w:rPr>
      </w:pPr>
      <w:r w:rsidRPr="00B66D96">
        <w:rPr>
          <w:rFonts w:ascii="Arial" w:hAnsi="Arial" w:cs="Arial"/>
          <w:color w:val="FF0000"/>
          <w:sz w:val="22"/>
          <w:szCs w:val="22"/>
        </w:rPr>
        <w:t xml:space="preserve">Mocoa, </w:t>
      </w:r>
      <w:r w:rsidR="00B66D96" w:rsidRPr="00B66D96">
        <w:rPr>
          <w:rFonts w:ascii="Arial" w:hAnsi="Arial" w:cs="Arial"/>
          <w:color w:val="FF0000"/>
          <w:sz w:val="22"/>
          <w:szCs w:val="22"/>
        </w:rPr>
        <w:t>XX</w:t>
      </w:r>
      <w:r w:rsidR="00FC1489" w:rsidRPr="00B66D96">
        <w:rPr>
          <w:rFonts w:ascii="Arial" w:hAnsi="Arial" w:cs="Arial"/>
          <w:color w:val="FF0000"/>
          <w:sz w:val="22"/>
          <w:szCs w:val="22"/>
        </w:rPr>
        <w:t xml:space="preserve"> de </w:t>
      </w:r>
      <w:r w:rsidR="00B66D96" w:rsidRPr="00B66D96">
        <w:rPr>
          <w:rFonts w:ascii="Arial" w:hAnsi="Arial" w:cs="Arial"/>
          <w:color w:val="FF0000"/>
          <w:sz w:val="22"/>
          <w:szCs w:val="22"/>
        </w:rPr>
        <w:t>XXXX</w:t>
      </w:r>
      <w:r w:rsidR="00FC1489" w:rsidRPr="00B66D96">
        <w:rPr>
          <w:rFonts w:ascii="Arial" w:hAnsi="Arial" w:cs="Arial"/>
          <w:color w:val="FF0000"/>
          <w:sz w:val="22"/>
          <w:szCs w:val="22"/>
        </w:rPr>
        <w:t xml:space="preserve"> de 202</w:t>
      </w:r>
      <w:r w:rsidR="00B66D96" w:rsidRPr="00B66D96">
        <w:rPr>
          <w:rFonts w:ascii="Arial" w:hAnsi="Arial" w:cs="Arial"/>
          <w:color w:val="FF0000"/>
          <w:sz w:val="22"/>
          <w:szCs w:val="22"/>
        </w:rPr>
        <w:t>X</w:t>
      </w:r>
    </w:p>
    <w:p w14:paraId="350F698E" w14:textId="77777777" w:rsidR="00153334" w:rsidRPr="00FC1489" w:rsidRDefault="00153334" w:rsidP="00153334">
      <w:pPr>
        <w:tabs>
          <w:tab w:val="left" w:pos="3375"/>
        </w:tabs>
        <w:rPr>
          <w:rFonts w:ascii="Arial" w:hAnsi="Arial" w:cs="Arial"/>
          <w:sz w:val="22"/>
          <w:szCs w:val="22"/>
        </w:rPr>
      </w:pPr>
      <w:r w:rsidRPr="00FC1489">
        <w:rPr>
          <w:rFonts w:ascii="Arial" w:hAnsi="Arial" w:cs="Arial"/>
          <w:sz w:val="22"/>
          <w:szCs w:val="22"/>
        </w:rPr>
        <w:tab/>
      </w:r>
    </w:p>
    <w:p w14:paraId="2E6B48BB" w14:textId="51A304D9" w:rsidR="00FC1489" w:rsidRPr="00FC1489" w:rsidRDefault="00FC1489" w:rsidP="00153334">
      <w:pPr>
        <w:rPr>
          <w:rFonts w:ascii="Arial" w:hAnsi="Arial" w:cs="Arial"/>
          <w:noProof/>
          <w:sz w:val="22"/>
          <w:szCs w:val="22"/>
        </w:rPr>
      </w:pPr>
    </w:p>
    <w:p w14:paraId="38019270" w14:textId="1F1E5A4A" w:rsidR="00FC1489" w:rsidRPr="0094601F" w:rsidRDefault="00FC1489" w:rsidP="00FC1489">
      <w:pPr>
        <w:rPr>
          <w:rFonts w:ascii="Arial" w:hAnsi="Arial" w:cs="Arial"/>
          <w:noProof/>
          <w:color w:val="FF0000"/>
          <w:sz w:val="22"/>
          <w:szCs w:val="22"/>
        </w:rPr>
      </w:pPr>
      <w:r w:rsidRPr="0094601F">
        <w:rPr>
          <w:rFonts w:ascii="Arial" w:hAnsi="Arial" w:cs="Arial"/>
          <w:noProof/>
          <w:color w:val="FF0000"/>
          <w:sz w:val="22"/>
          <w:szCs w:val="22"/>
        </w:rPr>
        <w:t xml:space="preserve">Magister: </w:t>
      </w:r>
    </w:p>
    <w:p w14:paraId="2F5BA5EF" w14:textId="145041A7" w:rsidR="00FC1489" w:rsidRPr="0094601F" w:rsidRDefault="0094601F" w:rsidP="00FC1489">
      <w:pPr>
        <w:autoSpaceDE w:val="0"/>
        <w:autoSpaceDN w:val="0"/>
        <w:adjustRightInd w:val="0"/>
        <w:jc w:val="both"/>
        <w:rPr>
          <w:rFonts w:ascii="Arial" w:eastAsia="MS Mincho" w:hAnsi="Arial" w:cs="Arial"/>
          <w:b/>
          <w:color w:val="FF0000"/>
          <w:sz w:val="22"/>
          <w:szCs w:val="22"/>
          <w:lang w:val="es-ES_tradnl"/>
        </w:rPr>
      </w:pPr>
      <w:r w:rsidRPr="0094601F">
        <w:rPr>
          <w:rFonts w:ascii="Arial" w:eastAsia="MS Mincho" w:hAnsi="Arial" w:cs="Arial"/>
          <w:b/>
          <w:color w:val="FF0000"/>
          <w:sz w:val="22"/>
          <w:szCs w:val="22"/>
          <w:lang w:val="es-ES_tradnl"/>
        </w:rPr>
        <w:t>XXXXX</w:t>
      </w:r>
      <w:r w:rsidR="00FC1489" w:rsidRPr="0094601F">
        <w:rPr>
          <w:rFonts w:ascii="Arial" w:eastAsia="MS Mincho" w:hAnsi="Arial" w:cs="Arial"/>
          <w:b/>
          <w:color w:val="FF0000"/>
          <w:sz w:val="22"/>
          <w:szCs w:val="22"/>
          <w:lang w:val="es-ES_tradnl"/>
        </w:rPr>
        <w:t xml:space="preserve"> </w:t>
      </w:r>
      <w:proofErr w:type="spellStart"/>
      <w:r w:rsidRPr="0094601F">
        <w:rPr>
          <w:rFonts w:ascii="Arial" w:eastAsia="MS Mincho" w:hAnsi="Arial" w:cs="Arial"/>
          <w:b/>
          <w:color w:val="FF0000"/>
          <w:sz w:val="22"/>
          <w:szCs w:val="22"/>
          <w:lang w:val="es-ES_tradnl"/>
        </w:rPr>
        <w:t>XXXXX</w:t>
      </w:r>
      <w:proofErr w:type="spellEnd"/>
      <w:r w:rsidR="00FC1489" w:rsidRPr="0094601F">
        <w:rPr>
          <w:rFonts w:ascii="Arial" w:eastAsia="MS Mincho" w:hAnsi="Arial" w:cs="Arial"/>
          <w:b/>
          <w:color w:val="FF0000"/>
          <w:sz w:val="22"/>
          <w:szCs w:val="22"/>
          <w:lang w:val="es-ES_tradnl"/>
        </w:rPr>
        <w:t xml:space="preserve"> </w:t>
      </w:r>
      <w:proofErr w:type="spellStart"/>
      <w:r w:rsidRPr="0094601F">
        <w:rPr>
          <w:rFonts w:ascii="Arial" w:eastAsia="MS Mincho" w:hAnsi="Arial" w:cs="Arial"/>
          <w:b/>
          <w:color w:val="FF0000"/>
          <w:sz w:val="22"/>
          <w:szCs w:val="22"/>
          <w:lang w:val="es-ES_tradnl"/>
        </w:rPr>
        <w:t>XXXXX</w:t>
      </w:r>
      <w:proofErr w:type="spellEnd"/>
      <w:r w:rsidR="00FC1489" w:rsidRPr="0094601F">
        <w:rPr>
          <w:rFonts w:ascii="Arial" w:eastAsia="MS Mincho" w:hAnsi="Arial" w:cs="Arial"/>
          <w:b/>
          <w:color w:val="FF0000"/>
          <w:sz w:val="22"/>
          <w:szCs w:val="22"/>
          <w:lang w:val="es-ES_tradnl"/>
        </w:rPr>
        <w:t xml:space="preserve"> </w:t>
      </w:r>
      <w:r w:rsidRPr="0094601F">
        <w:rPr>
          <w:rFonts w:ascii="Arial" w:eastAsia="MS Mincho" w:hAnsi="Arial" w:cs="Arial"/>
          <w:b/>
          <w:color w:val="FF0000"/>
          <w:sz w:val="22"/>
          <w:szCs w:val="22"/>
          <w:lang w:val="es-ES_tradnl"/>
        </w:rPr>
        <w:t>XXXXXX</w:t>
      </w:r>
    </w:p>
    <w:p w14:paraId="69F99418" w14:textId="71E67B20" w:rsidR="00FC1489" w:rsidRPr="0094601F" w:rsidRDefault="00FC1489" w:rsidP="00FC1489">
      <w:pPr>
        <w:autoSpaceDE w:val="0"/>
        <w:autoSpaceDN w:val="0"/>
        <w:adjustRightInd w:val="0"/>
        <w:jc w:val="both"/>
        <w:rPr>
          <w:rFonts w:ascii="Arial" w:eastAsia="MS Mincho" w:hAnsi="Arial" w:cs="Arial"/>
          <w:color w:val="FF0000"/>
          <w:sz w:val="22"/>
          <w:szCs w:val="22"/>
          <w:lang w:val="es-ES_tradnl"/>
        </w:rPr>
      </w:pPr>
      <w:r w:rsidRPr="00DE42FA">
        <w:rPr>
          <w:rFonts w:ascii="Arial" w:eastAsia="MS Mincho" w:hAnsi="Arial" w:cs="Arial"/>
          <w:color w:val="FF0000"/>
          <w:sz w:val="22"/>
          <w:szCs w:val="22"/>
          <w:lang w:val="es-ES_tradnl"/>
        </w:rPr>
        <w:t>Vicerrector</w:t>
      </w:r>
      <w:r w:rsidR="0094601F" w:rsidRPr="00DE42FA">
        <w:rPr>
          <w:rFonts w:ascii="Arial" w:eastAsia="MS Mincho" w:hAnsi="Arial" w:cs="Arial"/>
          <w:color w:val="FF0000"/>
          <w:sz w:val="22"/>
          <w:szCs w:val="22"/>
          <w:lang w:val="es-ES_tradnl"/>
        </w:rPr>
        <w:t xml:space="preserve"> (</w:t>
      </w:r>
      <w:r w:rsidRPr="00DE42FA">
        <w:rPr>
          <w:rFonts w:ascii="Arial" w:eastAsia="MS Mincho" w:hAnsi="Arial" w:cs="Arial"/>
          <w:color w:val="FF0000"/>
          <w:sz w:val="22"/>
          <w:szCs w:val="22"/>
          <w:lang w:val="es-ES_tradnl"/>
        </w:rPr>
        <w:t>a</w:t>
      </w:r>
      <w:r w:rsidR="0094601F" w:rsidRPr="00DE42FA">
        <w:rPr>
          <w:rFonts w:ascii="Arial" w:eastAsia="MS Mincho" w:hAnsi="Arial" w:cs="Arial"/>
          <w:color w:val="FF0000"/>
          <w:sz w:val="22"/>
          <w:szCs w:val="22"/>
          <w:lang w:val="es-ES_tradnl"/>
        </w:rPr>
        <w:t>)</w:t>
      </w:r>
      <w:r w:rsidRPr="00DE42FA">
        <w:rPr>
          <w:rFonts w:ascii="Arial" w:eastAsia="MS Mincho" w:hAnsi="Arial" w:cs="Arial"/>
          <w:color w:val="FF0000"/>
          <w:sz w:val="22"/>
          <w:szCs w:val="22"/>
          <w:lang w:val="es-ES_tradnl"/>
        </w:rPr>
        <w:t xml:space="preserve"> Académic</w:t>
      </w:r>
      <w:r w:rsidR="0094601F" w:rsidRPr="00DE42FA">
        <w:rPr>
          <w:rFonts w:ascii="Arial" w:eastAsia="MS Mincho" w:hAnsi="Arial" w:cs="Arial"/>
          <w:color w:val="FF0000"/>
          <w:sz w:val="22"/>
          <w:szCs w:val="22"/>
          <w:lang w:val="es-ES_tradnl"/>
        </w:rPr>
        <w:t xml:space="preserve">o </w:t>
      </w:r>
      <w:r w:rsidR="0094601F" w:rsidRPr="0094601F">
        <w:rPr>
          <w:rFonts w:ascii="Arial" w:eastAsia="MS Mincho" w:hAnsi="Arial" w:cs="Arial"/>
          <w:color w:val="FF0000"/>
          <w:sz w:val="22"/>
          <w:szCs w:val="22"/>
          <w:lang w:val="es-ES_tradnl"/>
        </w:rPr>
        <w:t>(</w:t>
      </w:r>
      <w:r w:rsidRPr="0094601F">
        <w:rPr>
          <w:rFonts w:ascii="Arial" w:eastAsia="MS Mincho" w:hAnsi="Arial" w:cs="Arial"/>
          <w:color w:val="FF0000"/>
          <w:sz w:val="22"/>
          <w:szCs w:val="22"/>
          <w:lang w:val="es-ES_tradnl"/>
        </w:rPr>
        <w:t>a</w:t>
      </w:r>
      <w:r w:rsidR="0094601F" w:rsidRPr="0094601F">
        <w:rPr>
          <w:rFonts w:ascii="Arial" w:eastAsia="MS Mincho" w:hAnsi="Arial" w:cs="Arial"/>
          <w:color w:val="FF0000"/>
          <w:sz w:val="22"/>
          <w:szCs w:val="22"/>
          <w:lang w:val="es-ES_tradnl"/>
        </w:rPr>
        <w:t>)</w:t>
      </w:r>
      <w:r w:rsidR="00DE42FA">
        <w:rPr>
          <w:rFonts w:ascii="Arial" w:eastAsia="MS Mincho" w:hAnsi="Arial" w:cs="Arial"/>
          <w:color w:val="FF0000"/>
          <w:sz w:val="22"/>
          <w:szCs w:val="22"/>
          <w:lang w:val="es-ES_tradnl"/>
        </w:rPr>
        <w:t>/ Administrativo (a)</w:t>
      </w:r>
    </w:p>
    <w:p w14:paraId="0AC0718E" w14:textId="32638888"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Institu</w:t>
      </w:r>
      <w:r w:rsidR="0094601F">
        <w:rPr>
          <w:rFonts w:ascii="Arial" w:eastAsia="MS Mincho" w:hAnsi="Arial" w:cs="Arial"/>
          <w:color w:val="000000"/>
          <w:sz w:val="22"/>
          <w:szCs w:val="22"/>
          <w:lang w:val="es-ES_tradnl"/>
        </w:rPr>
        <w:t>ción</w:t>
      </w:r>
      <w:r w:rsidRPr="00FC1489">
        <w:rPr>
          <w:rFonts w:ascii="Arial" w:eastAsia="MS Mincho" w:hAnsi="Arial" w:cs="Arial"/>
          <w:color w:val="000000"/>
          <w:sz w:val="22"/>
          <w:szCs w:val="22"/>
          <w:lang w:val="es-ES_tradnl"/>
        </w:rPr>
        <w:t xml:space="preserve"> </w:t>
      </w:r>
      <w:r w:rsidR="0094601F">
        <w:rPr>
          <w:rFonts w:ascii="Arial" w:eastAsia="MS Mincho" w:hAnsi="Arial" w:cs="Arial"/>
          <w:color w:val="000000"/>
          <w:sz w:val="22"/>
          <w:szCs w:val="22"/>
          <w:lang w:val="es-ES_tradnl"/>
        </w:rPr>
        <w:t>Universitaria de</w:t>
      </w:r>
      <w:r w:rsidRPr="00FC1489">
        <w:rPr>
          <w:rFonts w:ascii="Arial" w:eastAsia="MS Mincho" w:hAnsi="Arial" w:cs="Arial"/>
          <w:color w:val="000000"/>
          <w:sz w:val="22"/>
          <w:szCs w:val="22"/>
          <w:lang w:val="es-ES_tradnl"/>
        </w:rPr>
        <w:t xml:space="preserve">l Putumayo </w:t>
      </w:r>
    </w:p>
    <w:p w14:paraId="17ECC676" w14:textId="693D5578" w:rsidR="00153334" w:rsidRDefault="00153334" w:rsidP="00153334">
      <w:pPr>
        <w:rPr>
          <w:rFonts w:ascii="Arial" w:hAnsi="Arial" w:cs="Arial"/>
          <w:sz w:val="22"/>
          <w:szCs w:val="22"/>
        </w:rPr>
      </w:pPr>
      <w:r w:rsidRPr="00FC1489">
        <w:rPr>
          <w:rFonts w:ascii="Arial" w:hAnsi="Arial" w:cs="Arial"/>
          <w:sz w:val="22"/>
          <w:szCs w:val="22"/>
        </w:rPr>
        <w:t xml:space="preserve">Correo Electrónico: </w:t>
      </w:r>
      <w:proofErr w:type="spellStart"/>
      <w:r w:rsidR="0094601F" w:rsidRPr="0094601F">
        <w:rPr>
          <w:rFonts w:ascii="Arial" w:hAnsi="Arial" w:cs="Arial"/>
          <w:color w:val="FF0000"/>
          <w:sz w:val="22"/>
          <w:szCs w:val="22"/>
        </w:rPr>
        <w:t>xxxxxxxxxxxx</w:t>
      </w:r>
      <w:proofErr w:type="spellEnd"/>
    </w:p>
    <w:p w14:paraId="7104D138" w14:textId="77777777" w:rsidR="0094601F" w:rsidRPr="00FC1489" w:rsidRDefault="0094601F" w:rsidP="00153334">
      <w:pPr>
        <w:rPr>
          <w:rFonts w:ascii="Arial" w:hAnsi="Arial" w:cs="Arial"/>
          <w:sz w:val="22"/>
          <w:szCs w:val="22"/>
        </w:rPr>
      </w:pPr>
    </w:p>
    <w:p w14:paraId="434AA499" w14:textId="3C218FEB" w:rsidR="00FC1489" w:rsidRPr="0094601F" w:rsidRDefault="00FC1489" w:rsidP="00FC1489">
      <w:pPr>
        <w:autoSpaceDE w:val="0"/>
        <w:autoSpaceDN w:val="0"/>
        <w:adjustRightInd w:val="0"/>
        <w:jc w:val="both"/>
        <w:rPr>
          <w:rFonts w:ascii="Arial" w:eastAsia="MS Mincho" w:hAnsi="Arial" w:cs="Arial"/>
          <w:b/>
          <w:bCs/>
          <w:color w:val="FF0000"/>
          <w:sz w:val="22"/>
          <w:szCs w:val="22"/>
          <w:lang w:val="es-ES_tradnl"/>
        </w:rPr>
      </w:pPr>
      <w:proofErr w:type="spellStart"/>
      <w:r w:rsidRPr="00FC1489">
        <w:rPr>
          <w:rFonts w:ascii="Arial" w:eastAsia="MS Mincho" w:hAnsi="Arial" w:cs="Arial"/>
          <w:b/>
          <w:bCs/>
          <w:color w:val="000000"/>
          <w:sz w:val="22"/>
          <w:szCs w:val="22"/>
          <w:lang w:val="es-ES_tradnl"/>
        </w:rPr>
        <w:t>Ref</w:t>
      </w:r>
      <w:proofErr w:type="spellEnd"/>
      <w:r w:rsidRPr="00FC1489">
        <w:rPr>
          <w:rFonts w:ascii="Arial" w:eastAsia="MS Mincho" w:hAnsi="Arial" w:cs="Arial"/>
          <w:b/>
          <w:bCs/>
          <w:color w:val="000000"/>
          <w:sz w:val="22"/>
          <w:szCs w:val="22"/>
          <w:lang w:val="es-ES_tradnl"/>
        </w:rPr>
        <w:t xml:space="preserve">: </w:t>
      </w:r>
      <w:r w:rsidRPr="0094601F">
        <w:rPr>
          <w:rFonts w:ascii="Arial" w:eastAsia="MS Mincho" w:hAnsi="Arial" w:cs="Arial"/>
          <w:b/>
          <w:bCs/>
          <w:color w:val="FF0000"/>
          <w:sz w:val="22"/>
          <w:szCs w:val="22"/>
          <w:lang w:val="es-ES_tradnl"/>
        </w:rPr>
        <w:t>Comunicación designación de supervisión contrato de Prestación de Servicios No.</w:t>
      </w:r>
      <w:r w:rsidR="0094601F">
        <w:rPr>
          <w:rFonts w:ascii="Arial" w:eastAsia="MS Mincho" w:hAnsi="Arial" w:cs="Arial"/>
          <w:b/>
          <w:bCs/>
          <w:color w:val="FF0000"/>
          <w:sz w:val="22"/>
          <w:szCs w:val="22"/>
          <w:lang w:val="es-ES_tradnl"/>
        </w:rPr>
        <w:t>XXX</w:t>
      </w:r>
      <w:r w:rsidRPr="0094601F">
        <w:rPr>
          <w:rFonts w:ascii="Arial" w:eastAsia="MS Mincho" w:hAnsi="Arial" w:cs="Arial"/>
          <w:b/>
          <w:bCs/>
          <w:color w:val="FF0000"/>
          <w:sz w:val="22"/>
          <w:szCs w:val="22"/>
          <w:lang w:val="es-ES_tradnl"/>
        </w:rPr>
        <w:t>-202</w:t>
      </w:r>
      <w:r w:rsidR="0094601F">
        <w:rPr>
          <w:rFonts w:ascii="Arial" w:eastAsia="MS Mincho" w:hAnsi="Arial" w:cs="Arial"/>
          <w:b/>
          <w:bCs/>
          <w:color w:val="FF0000"/>
          <w:sz w:val="22"/>
          <w:szCs w:val="22"/>
          <w:lang w:val="es-ES_tradnl"/>
        </w:rPr>
        <w:t>X</w:t>
      </w:r>
      <w:r w:rsidRPr="0094601F">
        <w:rPr>
          <w:rFonts w:ascii="Arial" w:eastAsia="MS Mincho" w:hAnsi="Arial" w:cs="Arial"/>
          <w:b/>
          <w:bCs/>
          <w:color w:val="FF0000"/>
          <w:sz w:val="22"/>
          <w:szCs w:val="22"/>
          <w:lang w:val="es-ES_tradnl"/>
        </w:rPr>
        <w:t>.</w:t>
      </w:r>
    </w:p>
    <w:p w14:paraId="718656EF" w14:textId="0735F4E8" w:rsidR="00153334" w:rsidRPr="00FC1489" w:rsidRDefault="00153334" w:rsidP="00153334">
      <w:pPr>
        <w:tabs>
          <w:tab w:val="left" w:pos="851"/>
        </w:tabs>
        <w:ind w:left="708" w:hanging="708"/>
        <w:jc w:val="both"/>
        <w:rPr>
          <w:rFonts w:ascii="Arial" w:hAnsi="Arial" w:cs="Arial"/>
          <w:b/>
          <w:sz w:val="22"/>
          <w:szCs w:val="22"/>
        </w:rPr>
      </w:pPr>
    </w:p>
    <w:p w14:paraId="3377007F" w14:textId="41E5A810" w:rsidR="00153334" w:rsidRPr="00FC1489" w:rsidRDefault="00153334" w:rsidP="00FC1489">
      <w:pPr>
        <w:rPr>
          <w:rFonts w:ascii="Arial" w:hAnsi="Arial" w:cs="Arial"/>
          <w:sz w:val="22"/>
          <w:szCs w:val="22"/>
        </w:rPr>
      </w:pPr>
    </w:p>
    <w:p w14:paraId="775ADEE7" w14:textId="77777777" w:rsidR="00153334" w:rsidRPr="00FC1489" w:rsidRDefault="00153334" w:rsidP="00153334">
      <w:pPr>
        <w:rPr>
          <w:rFonts w:ascii="Arial" w:hAnsi="Arial" w:cs="Arial"/>
          <w:sz w:val="22"/>
          <w:szCs w:val="22"/>
        </w:rPr>
      </w:pPr>
      <w:r w:rsidRPr="00FC1489">
        <w:rPr>
          <w:rFonts w:ascii="Arial" w:hAnsi="Arial" w:cs="Arial"/>
          <w:sz w:val="22"/>
          <w:szCs w:val="22"/>
        </w:rPr>
        <w:t>Cordial saludo,</w:t>
      </w:r>
    </w:p>
    <w:p w14:paraId="74262ACB" w14:textId="77777777" w:rsidR="00153334" w:rsidRPr="00FC1489" w:rsidRDefault="00153334" w:rsidP="00153334">
      <w:pPr>
        <w:rPr>
          <w:rFonts w:ascii="Arial" w:hAnsi="Arial" w:cs="Arial"/>
          <w:sz w:val="22"/>
          <w:szCs w:val="22"/>
        </w:rPr>
      </w:pPr>
    </w:p>
    <w:p w14:paraId="01D216B6" w14:textId="660F8C7B" w:rsidR="00FC1489" w:rsidRPr="00FC1489" w:rsidRDefault="0094601F" w:rsidP="00FC1489">
      <w:pPr>
        <w:jc w:val="both"/>
        <w:rPr>
          <w:rFonts w:ascii="Arial" w:eastAsia="MS Mincho" w:hAnsi="Arial" w:cs="Arial"/>
          <w:color w:val="000000"/>
          <w:sz w:val="22"/>
          <w:szCs w:val="22"/>
          <w:lang w:val="es-ES_tradnl"/>
        </w:rPr>
      </w:pPr>
      <w:r>
        <w:rPr>
          <w:rFonts w:ascii="Arial" w:eastAsia="MS Mincho" w:hAnsi="Arial" w:cs="Arial"/>
          <w:color w:val="000000"/>
          <w:sz w:val="22"/>
          <w:szCs w:val="22"/>
          <w:lang w:val="es-ES_tradnl"/>
        </w:rPr>
        <w:t>S</w:t>
      </w:r>
      <w:r w:rsidR="00FC1489" w:rsidRPr="00FC1489">
        <w:rPr>
          <w:rFonts w:ascii="Arial" w:eastAsia="MS Mincho" w:hAnsi="Arial" w:cs="Arial"/>
          <w:color w:val="000000"/>
          <w:sz w:val="22"/>
          <w:szCs w:val="22"/>
          <w:lang w:val="es-ES_tradnl"/>
        </w:rPr>
        <w:t>e informa que es designado</w:t>
      </w:r>
      <w:r w:rsidR="00FC1489" w:rsidRPr="0094601F">
        <w:rPr>
          <w:rFonts w:ascii="Arial" w:eastAsia="MS Mincho" w:hAnsi="Arial" w:cs="Arial"/>
          <w:color w:val="FF0000"/>
          <w:sz w:val="22"/>
          <w:szCs w:val="22"/>
          <w:lang w:val="es-ES_tradnl"/>
        </w:rPr>
        <w:t xml:space="preserve">(a) </w:t>
      </w:r>
      <w:r w:rsidR="00FC1489" w:rsidRPr="00FC1489">
        <w:rPr>
          <w:rFonts w:ascii="Arial" w:eastAsia="MS Mincho" w:hAnsi="Arial" w:cs="Arial"/>
          <w:color w:val="000000"/>
          <w:sz w:val="22"/>
          <w:szCs w:val="22"/>
          <w:lang w:val="es-ES_tradnl"/>
        </w:rPr>
        <w:t>como Supervisor</w:t>
      </w:r>
      <w:r w:rsidR="00FC1489" w:rsidRPr="0094601F">
        <w:rPr>
          <w:rFonts w:ascii="Arial" w:eastAsia="MS Mincho" w:hAnsi="Arial" w:cs="Arial"/>
          <w:color w:val="FF0000"/>
          <w:sz w:val="22"/>
          <w:szCs w:val="22"/>
          <w:lang w:val="es-ES_tradnl"/>
        </w:rPr>
        <w:t xml:space="preserve">(a) </w:t>
      </w:r>
      <w:r w:rsidR="00FC1489" w:rsidRPr="00FC1489">
        <w:rPr>
          <w:rFonts w:ascii="Arial" w:eastAsia="MS Mincho" w:hAnsi="Arial" w:cs="Arial"/>
          <w:color w:val="000000"/>
          <w:sz w:val="22"/>
          <w:szCs w:val="22"/>
          <w:lang w:val="es-ES_tradnl"/>
        </w:rPr>
        <w:t>de los Contratos electrónicos relacionados a continuación, toda vez, que ya cumplieron con los requisitos de ejecución;</w:t>
      </w:r>
    </w:p>
    <w:p w14:paraId="73BDF9B0" w14:textId="77777777" w:rsidR="00FC1489" w:rsidRPr="00FC1489" w:rsidRDefault="00FC1489" w:rsidP="00FC1489">
      <w:pPr>
        <w:jc w:val="both"/>
        <w:rPr>
          <w:rFonts w:ascii="Arial" w:eastAsia="MS Mincho" w:hAnsi="Arial" w:cs="Arial"/>
          <w:color w:val="000000"/>
          <w:sz w:val="22"/>
          <w:szCs w:val="22"/>
          <w:lang w:val="es-ES_tradnl"/>
        </w:rPr>
      </w:pPr>
    </w:p>
    <w:tbl>
      <w:tblPr>
        <w:tblStyle w:val="Tablaconcuadrcula"/>
        <w:tblpPr w:leftFromText="141" w:rightFromText="141" w:vertAnchor="text" w:horzAnchor="margin" w:tblpY="29"/>
        <w:tblW w:w="0" w:type="auto"/>
        <w:tblLayout w:type="fixed"/>
        <w:tblLook w:val="04A0" w:firstRow="1" w:lastRow="0" w:firstColumn="1" w:lastColumn="0" w:noHBand="0" w:noVBand="1"/>
      </w:tblPr>
      <w:tblGrid>
        <w:gridCol w:w="2830"/>
        <w:gridCol w:w="7132"/>
      </w:tblGrid>
      <w:tr w:rsidR="002A53CC" w:rsidRPr="00FC1489" w14:paraId="1467EF6B" w14:textId="77777777" w:rsidTr="0094601F">
        <w:trPr>
          <w:trHeight w:val="10"/>
        </w:trPr>
        <w:tc>
          <w:tcPr>
            <w:tcW w:w="2830" w:type="dxa"/>
            <w:vAlign w:val="center"/>
          </w:tcPr>
          <w:p w14:paraId="5A20D045" w14:textId="76C9CC5F" w:rsidR="00FC1489" w:rsidRPr="00FC1489" w:rsidRDefault="00FC1489" w:rsidP="00FC1489">
            <w:pPr>
              <w:rPr>
                <w:rFonts w:ascii="Arial" w:eastAsia="MS Mincho" w:hAnsi="Arial" w:cs="Arial"/>
                <w:b/>
                <w:color w:val="000000"/>
                <w:sz w:val="22"/>
                <w:szCs w:val="22"/>
                <w:lang w:val="es-ES_tradnl"/>
              </w:rPr>
            </w:pPr>
            <w:r w:rsidRPr="00FC1489">
              <w:rPr>
                <w:rFonts w:ascii="Arial" w:eastAsia="MS Mincho" w:hAnsi="Arial" w:cs="Arial"/>
                <w:b/>
                <w:color w:val="000000"/>
                <w:sz w:val="22"/>
                <w:szCs w:val="22"/>
                <w:lang w:val="es-ES_tradnl"/>
              </w:rPr>
              <w:t xml:space="preserve">Numero </w:t>
            </w:r>
            <w:r>
              <w:rPr>
                <w:rFonts w:ascii="Arial" w:eastAsia="MS Mincho" w:hAnsi="Arial" w:cs="Arial"/>
                <w:b/>
                <w:color w:val="000000"/>
                <w:sz w:val="22"/>
                <w:szCs w:val="22"/>
                <w:lang w:val="es-ES_tradnl"/>
              </w:rPr>
              <w:t>d</w:t>
            </w:r>
            <w:r w:rsidRPr="00FC1489">
              <w:rPr>
                <w:rFonts w:ascii="Arial" w:eastAsia="MS Mincho" w:hAnsi="Arial" w:cs="Arial"/>
                <w:b/>
                <w:color w:val="000000"/>
                <w:sz w:val="22"/>
                <w:szCs w:val="22"/>
                <w:lang w:val="es-ES_tradnl"/>
              </w:rPr>
              <w:t>e Contrato</w:t>
            </w:r>
            <w:r w:rsidR="0094601F">
              <w:rPr>
                <w:rFonts w:ascii="Arial" w:eastAsia="MS Mincho" w:hAnsi="Arial" w:cs="Arial"/>
                <w:b/>
                <w:color w:val="000000"/>
                <w:sz w:val="22"/>
                <w:szCs w:val="22"/>
                <w:lang w:val="es-ES_tradnl"/>
              </w:rPr>
              <w:t>:</w:t>
            </w:r>
          </w:p>
        </w:tc>
        <w:tc>
          <w:tcPr>
            <w:tcW w:w="7132" w:type="dxa"/>
            <w:vAlign w:val="center"/>
          </w:tcPr>
          <w:p w14:paraId="37E2D73C" w14:textId="7C3A3420" w:rsidR="00FC1489" w:rsidRPr="0094601F" w:rsidRDefault="0094601F" w:rsidP="00FC1489">
            <w:pPr>
              <w:rPr>
                <w:rFonts w:ascii="Arial" w:eastAsia="MS Mincho" w:hAnsi="Arial" w:cs="Arial"/>
                <w:color w:val="FF0000"/>
                <w:sz w:val="22"/>
                <w:szCs w:val="22"/>
                <w:lang w:val="es-ES_tradnl"/>
              </w:rPr>
            </w:pPr>
            <w:r w:rsidRPr="0094601F">
              <w:rPr>
                <w:rFonts w:ascii="Arial" w:eastAsia="MS Mincho" w:hAnsi="Arial" w:cs="Arial"/>
                <w:color w:val="FF0000"/>
                <w:sz w:val="22"/>
                <w:szCs w:val="22"/>
                <w:lang w:val="es-ES_tradnl"/>
              </w:rPr>
              <w:t>XXX</w:t>
            </w:r>
            <w:r w:rsidR="00FC1489" w:rsidRPr="0094601F">
              <w:rPr>
                <w:rFonts w:ascii="Arial" w:eastAsia="MS Mincho" w:hAnsi="Arial" w:cs="Arial"/>
                <w:color w:val="FF0000"/>
                <w:sz w:val="22"/>
                <w:szCs w:val="22"/>
                <w:lang w:val="es-ES_tradnl"/>
              </w:rPr>
              <w:t>-202</w:t>
            </w:r>
            <w:r w:rsidRPr="0094601F">
              <w:rPr>
                <w:rFonts w:ascii="Arial" w:eastAsia="MS Mincho" w:hAnsi="Arial" w:cs="Arial"/>
                <w:color w:val="FF0000"/>
                <w:sz w:val="22"/>
                <w:szCs w:val="22"/>
                <w:lang w:val="es-ES_tradnl"/>
              </w:rPr>
              <w:t>X</w:t>
            </w:r>
          </w:p>
        </w:tc>
      </w:tr>
      <w:tr w:rsidR="002A53CC" w:rsidRPr="00FC1489" w14:paraId="044BD838" w14:textId="77777777" w:rsidTr="0094601F">
        <w:trPr>
          <w:trHeight w:val="10"/>
        </w:trPr>
        <w:tc>
          <w:tcPr>
            <w:tcW w:w="2830" w:type="dxa"/>
            <w:vAlign w:val="center"/>
          </w:tcPr>
          <w:p w14:paraId="72588E72" w14:textId="36B2606F" w:rsidR="00FC1489" w:rsidRPr="00FC1489" w:rsidRDefault="00FC1489" w:rsidP="00FC1489">
            <w:pPr>
              <w:rPr>
                <w:rFonts w:ascii="Arial" w:eastAsia="MS Mincho" w:hAnsi="Arial" w:cs="Arial"/>
                <w:b/>
                <w:color w:val="000000"/>
                <w:sz w:val="22"/>
                <w:szCs w:val="22"/>
                <w:lang w:val="es-ES_tradnl"/>
              </w:rPr>
            </w:pPr>
            <w:r w:rsidRPr="00FC1489">
              <w:rPr>
                <w:rFonts w:ascii="Arial" w:eastAsia="MS Mincho" w:hAnsi="Arial" w:cs="Arial"/>
                <w:b/>
                <w:color w:val="000000"/>
                <w:sz w:val="22"/>
                <w:szCs w:val="22"/>
                <w:lang w:val="es-ES_tradnl"/>
              </w:rPr>
              <w:t xml:space="preserve">Fecha </w:t>
            </w:r>
            <w:r>
              <w:rPr>
                <w:rFonts w:ascii="Arial" w:eastAsia="MS Mincho" w:hAnsi="Arial" w:cs="Arial"/>
                <w:b/>
                <w:color w:val="000000"/>
                <w:sz w:val="22"/>
                <w:szCs w:val="22"/>
                <w:lang w:val="es-ES_tradnl"/>
              </w:rPr>
              <w:t>d</w:t>
            </w:r>
            <w:r w:rsidRPr="00FC1489">
              <w:rPr>
                <w:rFonts w:ascii="Arial" w:eastAsia="MS Mincho" w:hAnsi="Arial" w:cs="Arial"/>
                <w:b/>
                <w:color w:val="000000"/>
                <w:sz w:val="22"/>
                <w:szCs w:val="22"/>
                <w:lang w:val="es-ES_tradnl"/>
              </w:rPr>
              <w:t>e Suscripción</w:t>
            </w:r>
            <w:r w:rsidR="0094601F">
              <w:rPr>
                <w:rFonts w:ascii="Arial" w:eastAsia="MS Mincho" w:hAnsi="Arial" w:cs="Arial"/>
                <w:b/>
                <w:color w:val="000000"/>
                <w:sz w:val="22"/>
                <w:szCs w:val="22"/>
                <w:lang w:val="es-ES_tradnl"/>
              </w:rPr>
              <w:t>:</w:t>
            </w:r>
          </w:p>
        </w:tc>
        <w:tc>
          <w:tcPr>
            <w:tcW w:w="7132" w:type="dxa"/>
            <w:vAlign w:val="center"/>
          </w:tcPr>
          <w:p w14:paraId="4A5D9C8E" w14:textId="27E3F50D" w:rsidR="00FC1489" w:rsidRPr="0094601F" w:rsidRDefault="0094601F" w:rsidP="00FC1489">
            <w:pPr>
              <w:rPr>
                <w:rFonts w:ascii="Arial" w:eastAsia="MS Mincho" w:hAnsi="Arial" w:cs="Arial"/>
                <w:color w:val="FF0000"/>
                <w:sz w:val="22"/>
                <w:szCs w:val="22"/>
                <w:lang w:val="es-ES_tradnl"/>
              </w:rPr>
            </w:pPr>
            <w:r w:rsidRPr="0094601F">
              <w:rPr>
                <w:rFonts w:ascii="Arial" w:eastAsia="MS Mincho" w:hAnsi="Arial" w:cs="Arial"/>
                <w:color w:val="FF0000"/>
                <w:sz w:val="22"/>
                <w:szCs w:val="22"/>
                <w:lang w:val="es-ES_tradnl"/>
              </w:rPr>
              <w:t>XX</w:t>
            </w:r>
            <w:r w:rsidR="00D104D0" w:rsidRPr="0094601F">
              <w:rPr>
                <w:rFonts w:ascii="Arial" w:eastAsia="MS Mincho" w:hAnsi="Arial" w:cs="Arial"/>
                <w:color w:val="FF0000"/>
                <w:sz w:val="22"/>
                <w:szCs w:val="22"/>
                <w:lang w:val="es-ES_tradnl"/>
              </w:rPr>
              <w:t>/0</w:t>
            </w:r>
            <w:r w:rsidRPr="0094601F">
              <w:rPr>
                <w:rFonts w:ascii="Arial" w:eastAsia="MS Mincho" w:hAnsi="Arial" w:cs="Arial"/>
                <w:color w:val="FF0000"/>
                <w:sz w:val="22"/>
                <w:szCs w:val="22"/>
                <w:lang w:val="es-ES_tradnl"/>
              </w:rPr>
              <w:t>X</w:t>
            </w:r>
            <w:r w:rsidR="00D104D0" w:rsidRPr="0094601F">
              <w:rPr>
                <w:rFonts w:ascii="Arial" w:eastAsia="MS Mincho" w:hAnsi="Arial" w:cs="Arial"/>
                <w:color w:val="FF0000"/>
                <w:sz w:val="22"/>
                <w:szCs w:val="22"/>
                <w:lang w:val="es-ES_tradnl"/>
              </w:rPr>
              <w:t>/202</w:t>
            </w:r>
            <w:r w:rsidRPr="0094601F">
              <w:rPr>
                <w:rFonts w:ascii="Arial" w:eastAsia="MS Mincho" w:hAnsi="Arial" w:cs="Arial"/>
                <w:color w:val="FF0000"/>
                <w:sz w:val="22"/>
                <w:szCs w:val="22"/>
                <w:lang w:val="es-ES_tradnl"/>
              </w:rPr>
              <w:t>X</w:t>
            </w:r>
          </w:p>
        </w:tc>
      </w:tr>
      <w:tr w:rsidR="002A53CC" w:rsidRPr="00FC1489" w14:paraId="6BE98400" w14:textId="77777777" w:rsidTr="0094601F">
        <w:trPr>
          <w:trHeight w:val="10"/>
        </w:trPr>
        <w:tc>
          <w:tcPr>
            <w:tcW w:w="2830" w:type="dxa"/>
            <w:vAlign w:val="center"/>
          </w:tcPr>
          <w:p w14:paraId="6CB28DA5" w14:textId="742A48FB" w:rsidR="00FC1489" w:rsidRPr="00FC1489" w:rsidRDefault="00FC1489" w:rsidP="00FC1489">
            <w:pPr>
              <w:rPr>
                <w:rFonts w:ascii="Arial" w:eastAsia="MS Mincho" w:hAnsi="Arial" w:cs="Arial"/>
                <w:b/>
                <w:color w:val="000000"/>
                <w:sz w:val="22"/>
                <w:szCs w:val="22"/>
                <w:lang w:val="es-ES_tradnl"/>
              </w:rPr>
            </w:pPr>
            <w:r w:rsidRPr="00FC1489">
              <w:rPr>
                <w:rFonts w:ascii="Arial" w:eastAsia="MS Mincho" w:hAnsi="Arial" w:cs="Arial"/>
                <w:b/>
                <w:color w:val="000000"/>
                <w:sz w:val="22"/>
                <w:szCs w:val="22"/>
                <w:lang w:val="es-ES_tradnl"/>
              </w:rPr>
              <w:t xml:space="preserve">Nombre </w:t>
            </w:r>
            <w:r>
              <w:rPr>
                <w:rFonts w:ascii="Arial" w:eastAsia="MS Mincho" w:hAnsi="Arial" w:cs="Arial"/>
                <w:b/>
                <w:color w:val="000000"/>
                <w:sz w:val="22"/>
                <w:szCs w:val="22"/>
                <w:lang w:val="es-ES_tradnl"/>
              </w:rPr>
              <w:t>d</w:t>
            </w:r>
            <w:r w:rsidRPr="00FC1489">
              <w:rPr>
                <w:rFonts w:ascii="Arial" w:eastAsia="MS Mincho" w:hAnsi="Arial" w:cs="Arial"/>
                <w:b/>
                <w:color w:val="000000"/>
                <w:sz w:val="22"/>
                <w:szCs w:val="22"/>
                <w:lang w:val="es-ES_tradnl"/>
              </w:rPr>
              <w:t>el Contratista</w:t>
            </w:r>
            <w:r w:rsidR="0094601F">
              <w:rPr>
                <w:rFonts w:ascii="Arial" w:eastAsia="MS Mincho" w:hAnsi="Arial" w:cs="Arial"/>
                <w:b/>
                <w:color w:val="000000"/>
                <w:sz w:val="22"/>
                <w:szCs w:val="22"/>
                <w:lang w:val="es-ES_tradnl"/>
              </w:rPr>
              <w:t>:</w:t>
            </w:r>
          </w:p>
        </w:tc>
        <w:tc>
          <w:tcPr>
            <w:tcW w:w="7132" w:type="dxa"/>
            <w:vAlign w:val="center"/>
          </w:tcPr>
          <w:p w14:paraId="18F0E0B7" w14:textId="03D25097" w:rsidR="00FC1489" w:rsidRPr="0094601F" w:rsidRDefault="0094601F" w:rsidP="00FC1489">
            <w:pPr>
              <w:rPr>
                <w:rFonts w:ascii="Arial" w:eastAsia="MS Mincho" w:hAnsi="Arial" w:cs="Arial"/>
                <w:b/>
                <w:color w:val="FF0000"/>
                <w:sz w:val="22"/>
                <w:szCs w:val="22"/>
                <w:lang w:val="es-ES_tradnl"/>
              </w:rPr>
            </w:pPr>
            <w:r w:rsidRPr="0094601F">
              <w:rPr>
                <w:rFonts w:ascii="Arial" w:eastAsia="MS Mincho" w:hAnsi="Arial" w:cs="Arial"/>
                <w:b/>
                <w:color w:val="FF0000"/>
                <w:sz w:val="22"/>
                <w:szCs w:val="22"/>
                <w:lang w:val="es-ES_tradnl"/>
              </w:rPr>
              <w:t>XXXXXX</w:t>
            </w:r>
            <w:r w:rsidR="00D104D0" w:rsidRPr="0094601F">
              <w:rPr>
                <w:rFonts w:ascii="Arial" w:eastAsia="MS Mincho" w:hAnsi="Arial" w:cs="Arial"/>
                <w:b/>
                <w:color w:val="FF0000"/>
                <w:sz w:val="22"/>
                <w:szCs w:val="22"/>
                <w:lang w:val="es-ES_tradnl"/>
              </w:rPr>
              <w:t xml:space="preserve"> </w:t>
            </w:r>
            <w:proofErr w:type="spellStart"/>
            <w:r w:rsidRPr="0094601F">
              <w:rPr>
                <w:rFonts w:ascii="Arial" w:eastAsia="MS Mincho" w:hAnsi="Arial" w:cs="Arial"/>
                <w:b/>
                <w:color w:val="FF0000"/>
                <w:sz w:val="22"/>
                <w:szCs w:val="22"/>
                <w:lang w:val="es-ES_tradnl"/>
              </w:rPr>
              <w:t>XXXXXX</w:t>
            </w:r>
            <w:proofErr w:type="spellEnd"/>
            <w:r w:rsidRPr="0094601F">
              <w:rPr>
                <w:rFonts w:ascii="Arial" w:eastAsia="MS Mincho" w:hAnsi="Arial" w:cs="Arial"/>
                <w:b/>
                <w:color w:val="FF0000"/>
                <w:sz w:val="22"/>
                <w:szCs w:val="22"/>
                <w:lang w:val="es-ES_tradnl"/>
              </w:rPr>
              <w:t xml:space="preserve"> </w:t>
            </w:r>
            <w:proofErr w:type="spellStart"/>
            <w:r w:rsidRPr="0094601F">
              <w:rPr>
                <w:rFonts w:ascii="Arial" w:eastAsia="MS Mincho" w:hAnsi="Arial" w:cs="Arial"/>
                <w:b/>
                <w:color w:val="FF0000"/>
                <w:sz w:val="22"/>
                <w:szCs w:val="22"/>
                <w:lang w:val="es-ES_tradnl"/>
              </w:rPr>
              <w:t>XXXXXX</w:t>
            </w:r>
            <w:proofErr w:type="spellEnd"/>
            <w:r w:rsidRPr="0094601F">
              <w:rPr>
                <w:rFonts w:ascii="Arial" w:eastAsia="MS Mincho" w:hAnsi="Arial" w:cs="Arial"/>
                <w:b/>
                <w:color w:val="FF0000"/>
                <w:sz w:val="22"/>
                <w:szCs w:val="22"/>
                <w:lang w:val="es-ES_tradnl"/>
              </w:rPr>
              <w:t xml:space="preserve"> XXXXXXX</w:t>
            </w:r>
          </w:p>
        </w:tc>
      </w:tr>
      <w:tr w:rsidR="002A53CC" w:rsidRPr="00FC1489" w14:paraId="02BC0E6A" w14:textId="77777777" w:rsidTr="0094601F">
        <w:trPr>
          <w:trHeight w:val="10"/>
        </w:trPr>
        <w:tc>
          <w:tcPr>
            <w:tcW w:w="2830" w:type="dxa"/>
            <w:vAlign w:val="center"/>
          </w:tcPr>
          <w:p w14:paraId="7879E4B0" w14:textId="7323D83E" w:rsidR="00FC1489" w:rsidRPr="00FC1489" w:rsidRDefault="00FC1489" w:rsidP="00FC1489">
            <w:pPr>
              <w:rPr>
                <w:rFonts w:ascii="Arial" w:eastAsia="MS Mincho" w:hAnsi="Arial" w:cs="Arial"/>
                <w:b/>
                <w:color w:val="000000"/>
                <w:sz w:val="22"/>
                <w:szCs w:val="22"/>
                <w:lang w:val="es-ES_tradnl"/>
              </w:rPr>
            </w:pPr>
            <w:r w:rsidRPr="00FC1489">
              <w:rPr>
                <w:rFonts w:ascii="Arial" w:eastAsia="MS Mincho" w:hAnsi="Arial" w:cs="Arial"/>
                <w:b/>
                <w:color w:val="000000"/>
                <w:sz w:val="22"/>
                <w:szCs w:val="22"/>
                <w:lang w:val="es-ES_tradnl"/>
              </w:rPr>
              <w:t>Objeto</w:t>
            </w:r>
            <w:r w:rsidR="0094601F">
              <w:rPr>
                <w:rFonts w:ascii="Arial" w:eastAsia="MS Mincho" w:hAnsi="Arial" w:cs="Arial"/>
                <w:b/>
                <w:color w:val="000000"/>
                <w:sz w:val="22"/>
                <w:szCs w:val="22"/>
                <w:lang w:val="es-ES_tradnl"/>
              </w:rPr>
              <w:t>:</w:t>
            </w:r>
          </w:p>
        </w:tc>
        <w:tc>
          <w:tcPr>
            <w:tcW w:w="7132" w:type="dxa"/>
          </w:tcPr>
          <w:p w14:paraId="77473B54" w14:textId="0703D18D" w:rsidR="00FC1489" w:rsidRPr="00FC1489" w:rsidRDefault="0094601F" w:rsidP="00FC1489">
            <w:pPr>
              <w:jc w:val="both"/>
              <w:rPr>
                <w:rFonts w:ascii="Arial" w:eastAsia="MS Mincho" w:hAnsi="Arial" w:cs="Arial"/>
                <w:color w:val="000000"/>
                <w:sz w:val="22"/>
                <w:szCs w:val="22"/>
                <w:lang w:val="es-ES_tradnl"/>
              </w:rPr>
            </w:pPr>
            <w:r w:rsidRPr="0094601F">
              <w:rPr>
                <w:rFonts w:ascii="Arial" w:eastAsia="MS Mincho" w:hAnsi="Arial" w:cs="Arial"/>
                <w:color w:val="FF0000"/>
                <w:sz w:val="22"/>
                <w:szCs w:val="22"/>
                <w:lang w:val="es-ES_tradnl"/>
              </w:rPr>
              <w:t>PRE</w:t>
            </w:r>
            <w:r w:rsidR="00D104D0" w:rsidRPr="0094601F">
              <w:rPr>
                <w:rFonts w:ascii="Arial" w:eastAsia="MS Mincho" w:hAnsi="Arial" w:cs="Arial"/>
                <w:color w:val="FF0000"/>
                <w:sz w:val="22"/>
                <w:szCs w:val="22"/>
                <w:lang w:val="es-ES_tradnl"/>
              </w:rPr>
              <w:t xml:space="preserve">STAR LOS SERVICIOS </w:t>
            </w:r>
            <w:r w:rsidR="007D7D08">
              <w:rPr>
                <w:rFonts w:ascii="Arial" w:eastAsia="MS Mincho" w:hAnsi="Arial" w:cs="Arial"/>
                <w:color w:val="FF0000"/>
                <w:sz w:val="22"/>
                <w:szCs w:val="22"/>
                <w:lang w:val="es-ES_tradnl"/>
              </w:rPr>
              <w:t>XXXXXXXXXX</w:t>
            </w:r>
            <w:r w:rsidR="00D104D0" w:rsidRPr="0094601F">
              <w:rPr>
                <w:rFonts w:ascii="Arial" w:eastAsia="MS Mincho" w:hAnsi="Arial" w:cs="Arial"/>
                <w:color w:val="FF0000"/>
                <w:sz w:val="22"/>
                <w:szCs w:val="22"/>
                <w:lang w:val="es-ES_tradnl"/>
              </w:rPr>
              <w:t xml:space="preserve"> PARA </w:t>
            </w:r>
            <w:r w:rsidRPr="0094601F">
              <w:rPr>
                <w:rFonts w:ascii="Arial" w:eastAsia="MS Mincho" w:hAnsi="Arial" w:cs="Arial"/>
                <w:color w:val="FF0000"/>
                <w:sz w:val="22"/>
                <w:szCs w:val="22"/>
                <w:lang w:val="es-ES_tradnl"/>
              </w:rPr>
              <w:t>XXXXXXXXXXXXX XXXXXXXXXXXX</w:t>
            </w:r>
            <w:r w:rsidR="00D104D0" w:rsidRPr="0094601F">
              <w:rPr>
                <w:rFonts w:ascii="Arial" w:eastAsia="MS Mincho" w:hAnsi="Arial" w:cs="Arial"/>
                <w:color w:val="FF0000"/>
                <w:sz w:val="22"/>
                <w:szCs w:val="22"/>
                <w:lang w:val="es-ES_tradnl"/>
              </w:rPr>
              <w:t xml:space="preserve"> DE LA INSTITUCION UNIVERSITARIA DEL PUTUMAYO EN EL MUNICIPIO DE </w:t>
            </w:r>
            <w:r w:rsidRPr="0094601F">
              <w:rPr>
                <w:rFonts w:ascii="Arial" w:eastAsia="MS Mincho" w:hAnsi="Arial" w:cs="Arial"/>
                <w:color w:val="FF0000"/>
                <w:sz w:val="22"/>
                <w:szCs w:val="22"/>
                <w:lang w:val="es-ES_tradnl"/>
              </w:rPr>
              <w:t>XXXXXXX</w:t>
            </w:r>
            <w:r w:rsidR="00D104D0">
              <w:rPr>
                <w:rFonts w:ascii="Arial" w:eastAsia="MS Mincho" w:hAnsi="Arial" w:cs="Arial"/>
                <w:color w:val="000000"/>
                <w:sz w:val="22"/>
                <w:szCs w:val="22"/>
                <w:lang w:val="es-ES_tradnl"/>
              </w:rPr>
              <w:t>.</w:t>
            </w:r>
          </w:p>
        </w:tc>
      </w:tr>
      <w:tr w:rsidR="002A53CC" w:rsidRPr="00FC1489" w14:paraId="0BD3F09A" w14:textId="77777777" w:rsidTr="0094601F">
        <w:trPr>
          <w:trHeight w:val="10"/>
        </w:trPr>
        <w:tc>
          <w:tcPr>
            <w:tcW w:w="2830" w:type="dxa"/>
            <w:vAlign w:val="center"/>
          </w:tcPr>
          <w:p w14:paraId="0381A698" w14:textId="77777777" w:rsidR="00FC1489" w:rsidRPr="00FC1489" w:rsidRDefault="00FC1489" w:rsidP="00FC1489">
            <w:pPr>
              <w:rPr>
                <w:rFonts w:ascii="Arial" w:eastAsia="MS Mincho" w:hAnsi="Arial" w:cs="Arial"/>
                <w:b/>
                <w:color w:val="000000"/>
                <w:sz w:val="22"/>
                <w:szCs w:val="22"/>
                <w:lang w:val="es-ES_tradnl"/>
              </w:rPr>
            </w:pPr>
            <w:r w:rsidRPr="00FC1489">
              <w:rPr>
                <w:rFonts w:ascii="Arial" w:eastAsia="MS Mincho" w:hAnsi="Arial" w:cs="Arial"/>
                <w:b/>
                <w:color w:val="000000"/>
                <w:sz w:val="22"/>
                <w:szCs w:val="22"/>
                <w:lang w:val="es-ES_tradnl"/>
              </w:rPr>
              <w:t>Link de SECOP II</w:t>
            </w:r>
          </w:p>
        </w:tc>
        <w:tc>
          <w:tcPr>
            <w:tcW w:w="7132" w:type="dxa"/>
          </w:tcPr>
          <w:p w14:paraId="1FE0BD89" w14:textId="29899B15" w:rsidR="00FC1489" w:rsidRPr="00FC1489" w:rsidRDefault="0094601F" w:rsidP="00FC1489">
            <w:pPr>
              <w:jc w:val="both"/>
              <w:rPr>
                <w:rFonts w:ascii="Arial" w:eastAsia="MS Mincho" w:hAnsi="Arial" w:cs="Arial"/>
                <w:color w:val="000000"/>
                <w:sz w:val="22"/>
                <w:szCs w:val="22"/>
                <w:lang w:val="es-ES_tradnl"/>
              </w:rPr>
            </w:pPr>
            <w:r w:rsidRPr="0094601F">
              <w:rPr>
                <w:rFonts w:ascii="Arial" w:eastAsia="MS Mincho" w:hAnsi="Arial" w:cs="Arial"/>
                <w:color w:val="FF0000"/>
                <w:sz w:val="22"/>
                <w:szCs w:val="22"/>
                <w:lang w:val="es-ES_tradnl"/>
              </w:rPr>
              <w:t>XXXXXXXXXXXXX XXXXXXXXXXXXXXXX</w:t>
            </w:r>
          </w:p>
        </w:tc>
      </w:tr>
    </w:tbl>
    <w:p w14:paraId="5CC2053E" w14:textId="77777777" w:rsidR="00FC1489" w:rsidRPr="00FC1489" w:rsidRDefault="00FC1489" w:rsidP="00FC1489">
      <w:pPr>
        <w:rPr>
          <w:rFonts w:ascii="Arial" w:hAnsi="Arial" w:cs="Arial"/>
          <w:b/>
          <w:bCs/>
          <w:sz w:val="22"/>
          <w:szCs w:val="22"/>
        </w:rPr>
      </w:pPr>
    </w:p>
    <w:p w14:paraId="1A50140C" w14:textId="428F4F90" w:rsidR="00FC1489" w:rsidRDefault="00FC1489" w:rsidP="00FC1489">
      <w:pPr>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 xml:space="preserve">Se solicita que, en cumplimiento de la Ley de Transparencia y Acceso a la Información Pública, Ley 1712 de 2014, así como lo dispuesto por el Artículo 2.1.1.2.1.8. del Decreto 1082 de 2015, se publiquen todos los documentos relacionados con la etapa de ejecución contractual en la plataforma SECOP II, los cuales deben ser cargados desde el perfil del supervisor, en el numeral 7) ejecución del contrato – Documentos de Ejecución, máximo dentro de los tres (3) días siguientes a su expedición, de acuerdo con lo estipulado en el Articulo 2.2.1.1.1.7.1 del Decreto 1082 de 2015. </w:t>
      </w:r>
    </w:p>
    <w:p w14:paraId="0EEC21FB" w14:textId="77777777" w:rsidR="00FC1489" w:rsidRPr="00FC1489" w:rsidRDefault="00FC1489" w:rsidP="00FC1489">
      <w:pPr>
        <w:jc w:val="both"/>
        <w:rPr>
          <w:rFonts w:ascii="Arial" w:eastAsia="MS Mincho" w:hAnsi="Arial" w:cs="Arial"/>
          <w:color w:val="000000"/>
          <w:sz w:val="22"/>
          <w:szCs w:val="22"/>
          <w:lang w:val="es-ES_tradnl"/>
        </w:rPr>
      </w:pPr>
    </w:p>
    <w:p w14:paraId="4DC8AE0E" w14:textId="4C927B42" w:rsidR="00FC1489" w:rsidRPr="00FC1489" w:rsidRDefault="00FC1489" w:rsidP="00FC1489">
      <w:pPr>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De conformidad con las disposiciones normativas en materia de contratación y la Ley de archivo</w:t>
      </w:r>
      <w:r w:rsidRPr="00FC1489">
        <w:rPr>
          <w:rFonts w:ascii="Arial" w:eastAsia="MS Mincho" w:hAnsi="Arial" w:cs="Arial"/>
          <w:color w:val="000000"/>
          <w:sz w:val="22"/>
          <w:szCs w:val="22"/>
          <w:lang w:val="es-ES_tradnl"/>
        </w:rPr>
        <w:footnoteReference w:id="1"/>
      </w:r>
      <w:r w:rsidRPr="00FC1489">
        <w:rPr>
          <w:rFonts w:ascii="Arial" w:eastAsia="MS Mincho" w:hAnsi="Arial" w:cs="Arial"/>
          <w:color w:val="000000"/>
          <w:sz w:val="22"/>
          <w:szCs w:val="22"/>
          <w:lang w:val="es-ES_tradnl"/>
        </w:rPr>
        <w:t>, se reiteran la publicación en SECOPII de los Informes de Supervisión y los correspondientes soportes de ejecución</w:t>
      </w:r>
      <w:r>
        <w:rPr>
          <w:rFonts w:ascii="Arial" w:eastAsia="MS Mincho" w:hAnsi="Arial" w:cs="Arial"/>
          <w:color w:val="000000"/>
          <w:sz w:val="22"/>
          <w:szCs w:val="22"/>
          <w:lang w:val="es-ES_tradnl"/>
        </w:rPr>
        <w:t xml:space="preserve"> p</w:t>
      </w:r>
      <w:r w:rsidRPr="00FC1489">
        <w:rPr>
          <w:rFonts w:ascii="Arial" w:eastAsia="MS Mincho" w:hAnsi="Arial" w:cs="Arial"/>
          <w:color w:val="000000"/>
          <w:sz w:val="22"/>
          <w:szCs w:val="22"/>
          <w:lang w:val="es-ES_tradnl"/>
        </w:rPr>
        <w:t>ara el cabal ejercicio de la supervisión, se deberán tener en cuenta las herramientas básicas para una eficiente supervisión, que están compuestas entre otras por: el Estatuto General de la Contratación de la Administración Pública y decretos reglamentarios, el Estatuto Anticorrupción y la Guía para el ejercicio de las funciones de supervisión e interventoría de los contratos suscritos por las Entidades Estatales</w:t>
      </w:r>
      <w:r w:rsidR="00D104D0">
        <w:rPr>
          <w:rFonts w:ascii="Arial" w:eastAsia="MS Mincho" w:hAnsi="Arial" w:cs="Arial"/>
          <w:color w:val="000000"/>
          <w:sz w:val="22"/>
          <w:szCs w:val="22"/>
          <w:lang w:val="es-ES_tradnl"/>
        </w:rPr>
        <w:t>.</w:t>
      </w:r>
    </w:p>
    <w:p w14:paraId="5463F464" w14:textId="77777777" w:rsidR="0094601F" w:rsidRDefault="0094601F" w:rsidP="00FC1489">
      <w:pPr>
        <w:jc w:val="both"/>
        <w:rPr>
          <w:rFonts w:ascii="Arial" w:eastAsia="MS Mincho" w:hAnsi="Arial" w:cs="Arial"/>
          <w:color w:val="000000"/>
          <w:sz w:val="22"/>
          <w:szCs w:val="22"/>
          <w:lang w:val="es-ES_tradnl"/>
        </w:rPr>
      </w:pPr>
    </w:p>
    <w:p w14:paraId="26CA2E66" w14:textId="24CFD67B" w:rsidR="00FC1489" w:rsidRPr="00FC1489" w:rsidRDefault="00FC1489" w:rsidP="00FC1489">
      <w:pPr>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Por último, se indica que los Supervisores, son responsables por sus actuaciones y omisiones y en consecuencia responden disciplinaria, fiscal, civil y penalmente por las faltas que cometan en el ejercicio de sus funciones.</w:t>
      </w:r>
    </w:p>
    <w:p w14:paraId="3562B454" w14:textId="77777777" w:rsidR="00FC1489" w:rsidRPr="00FC1489" w:rsidRDefault="00FC1489" w:rsidP="00FC1489">
      <w:pPr>
        <w:tabs>
          <w:tab w:val="left" w:pos="4785"/>
        </w:tabs>
        <w:jc w:val="both"/>
        <w:rPr>
          <w:rFonts w:ascii="Arial" w:eastAsia="Arial Narrow" w:hAnsi="Arial" w:cs="Arial"/>
          <w:b/>
          <w:sz w:val="22"/>
          <w:szCs w:val="22"/>
        </w:rPr>
      </w:pPr>
    </w:p>
    <w:p w14:paraId="26ACD9FA"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50330F08"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r w:rsidRPr="00FC1489">
        <w:rPr>
          <w:rFonts w:ascii="Arial" w:eastAsia="MS Mincho" w:hAnsi="Arial" w:cs="Arial"/>
          <w:color w:val="000000"/>
          <w:sz w:val="22"/>
          <w:szCs w:val="22"/>
          <w:lang w:val="es-ES_tradnl"/>
        </w:rPr>
        <w:t xml:space="preserve">Atentamente, </w:t>
      </w:r>
    </w:p>
    <w:p w14:paraId="51D47D1F" w14:textId="19A373A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5FD0F895"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6EDD62AA"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3E1EFB3C"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459900CB" w14:textId="2BBEEA0C" w:rsidR="00FC1489" w:rsidRPr="00FC1489" w:rsidRDefault="0094601F" w:rsidP="0094601F">
      <w:pPr>
        <w:tabs>
          <w:tab w:val="left" w:pos="1335"/>
          <w:tab w:val="center" w:pos="4418"/>
        </w:tabs>
        <w:autoSpaceDE w:val="0"/>
        <w:autoSpaceDN w:val="0"/>
        <w:adjustRightInd w:val="0"/>
        <w:jc w:val="center"/>
        <w:rPr>
          <w:rFonts w:ascii="Arial" w:eastAsia="MS Mincho" w:hAnsi="Arial" w:cs="Arial"/>
          <w:b/>
          <w:bCs/>
          <w:color w:val="000000"/>
          <w:sz w:val="22"/>
          <w:szCs w:val="22"/>
          <w:lang w:val="es-ES_tradnl"/>
        </w:rPr>
      </w:pPr>
      <w:r>
        <w:rPr>
          <w:rFonts w:ascii="Arial" w:eastAsia="MS Mincho" w:hAnsi="Arial" w:cs="Arial"/>
          <w:b/>
          <w:bCs/>
          <w:color w:val="000000"/>
          <w:sz w:val="22"/>
          <w:szCs w:val="22"/>
          <w:lang w:val="es-ES_tradnl"/>
        </w:rPr>
        <w:t xml:space="preserve">XXXXXXX </w:t>
      </w:r>
      <w:proofErr w:type="spellStart"/>
      <w:r>
        <w:rPr>
          <w:rFonts w:ascii="Arial" w:eastAsia="MS Mincho" w:hAnsi="Arial" w:cs="Arial"/>
          <w:b/>
          <w:bCs/>
          <w:color w:val="000000"/>
          <w:sz w:val="22"/>
          <w:szCs w:val="22"/>
          <w:lang w:val="es-ES_tradnl"/>
        </w:rPr>
        <w:t>XXXXXXX</w:t>
      </w:r>
      <w:proofErr w:type="spellEnd"/>
      <w:r>
        <w:rPr>
          <w:rFonts w:ascii="Arial" w:eastAsia="MS Mincho" w:hAnsi="Arial" w:cs="Arial"/>
          <w:b/>
          <w:bCs/>
          <w:color w:val="000000"/>
          <w:sz w:val="22"/>
          <w:szCs w:val="22"/>
          <w:lang w:val="es-ES_tradnl"/>
        </w:rPr>
        <w:t xml:space="preserve"> XXXXXXXX </w:t>
      </w:r>
      <w:proofErr w:type="spellStart"/>
      <w:r>
        <w:rPr>
          <w:rFonts w:ascii="Arial" w:eastAsia="MS Mincho" w:hAnsi="Arial" w:cs="Arial"/>
          <w:b/>
          <w:bCs/>
          <w:color w:val="000000"/>
          <w:sz w:val="22"/>
          <w:szCs w:val="22"/>
          <w:lang w:val="es-ES_tradnl"/>
        </w:rPr>
        <w:t>XXXXXXXX</w:t>
      </w:r>
      <w:proofErr w:type="spellEnd"/>
    </w:p>
    <w:p w14:paraId="19C036FA" w14:textId="77777777" w:rsidR="00FC1489" w:rsidRPr="00FC1489" w:rsidRDefault="00FC1489" w:rsidP="0094601F">
      <w:pPr>
        <w:autoSpaceDE w:val="0"/>
        <w:autoSpaceDN w:val="0"/>
        <w:adjustRightInd w:val="0"/>
        <w:jc w:val="center"/>
        <w:rPr>
          <w:rFonts w:ascii="Arial" w:eastAsia="MS Mincho" w:hAnsi="Arial" w:cs="Arial"/>
          <w:b/>
          <w:bCs/>
          <w:color w:val="000000"/>
          <w:sz w:val="22"/>
          <w:szCs w:val="22"/>
          <w:lang w:val="es-ES_tradnl"/>
        </w:rPr>
      </w:pPr>
      <w:r w:rsidRPr="00FC1489">
        <w:rPr>
          <w:rFonts w:ascii="Arial" w:eastAsia="MS Mincho" w:hAnsi="Arial" w:cs="Arial"/>
          <w:b/>
          <w:bCs/>
          <w:color w:val="000000"/>
          <w:sz w:val="22"/>
          <w:szCs w:val="22"/>
          <w:lang w:val="es-ES_tradnl"/>
        </w:rPr>
        <w:t>Rector</w:t>
      </w:r>
    </w:p>
    <w:p w14:paraId="7E09D661" w14:textId="77777777" w:rsidR="00FC1489" w:rsidRPr="00FC1489" w:rsidRDefault="00FC1489" w:rsidP="00FC1489">
      <w:pPr>
        <w:autoSpaceDE w:val="0"/>
        <w:autoSpaceDN w:val="0"/>
        <w:adjustRightInd w:val="0"/>
        <w:jc w:val="both"/>
        <w:rPr>
          <w:rFonts w:ascii="Arial" w:eastAsia="MS Mincho" w:hAnsi="Arial" w:cs="Arial"/>
          <w:color w:val="000000"/>
          <w:sz w:val="22"/>
          <w:szCs w:val="22"/>
          <w:lang w:val="es-ES_tradnl"/>
        </w:rPr>
      </w:pPr>
    </w:p>
    <w:p w14:paraId="5A7244F7" w14:textId="77777777" w:rsidR="00FC1489" w:rsidRPr="00FC1489" w:rsidRDefault="00FC1489" w:rsidP="00FC1489">
      <w:pPr>
        <w:tabs>
          <w:tab w:val="left" w:pos="709"/>
        </w:tabs>
        <w:rPr>
          <w:rFonts w:ascii="Arial" w:eastAsia="MS Mincho" w:hAnsi="Arial" w:cs="Arial"/>
          <w:b/>
          <w:sz w:val="22"/>
          <w:szCs w:val="22"/>
          <w:lang w:val="es-ES_tradnl"/>
        </w:rPr>
      </w:pPr>
    </w:p>
    <w:p w14:paraId="6CCCB023" w14:textId="77777777" w:rsidR="00FC1489" w:rsidRPr="00FC1489" w:rsidRDefault="00FC1489" w:rsidP="00FC1489">
      <w:pPr>
        <w:tabs>
          <w:tab w:val="left" w:pos="709"/>
        </w:tabs>
        <w:rPr>
          <w:rFonts w:ascii="Arial" w:eastAsia="MS Mincho" w:hAnsi="Arial" w:cs="Arial"/>
          <w:b/>
          <w:sz w:val="22"/>
          <w:szCs w:val="22"/>
          <w:lang w:val="es-ES_tradnl"/>
        </w:rPr>
      </w:pPr>
    </w:p>
    <w:p w14:paraId="038E2AF3" w14:textId="77777777" w:rsidR="00FC1489" w:rsidRPr="00FC1489" w:rsidRDefault="00FC1489" w:rsidP="00FC1489">
      <w:pPr>
        <w:tabs>
          <w:tab w:val="left" w:pos="709"/>
        </w:tabs>
        <w:rPr>
          <w:rFonts w:ascii="Arial" w:eastAsia="MS Mincho" w:hAnsi="Arial" w:cs="Arial"/>
          <w:b/>
          <w:sz w:val="22"/>
          <w:szCs w:val="22"/>
          <w:lang w:val="es-ES_tradnl"/>
        </w:rPr>
      </w:pPr>
    </w:p>
    <w:p w14:paraId="0012660D" w14:textId="5625982A" w:rsidR="00FC1489" w:rsidRPr="00FC1489" w:rsidRDefault="00FC1489" w:rsidP="00FC1489">
      <w:pPr>
        <w:tabs>
          <w:tab w:val="left" w:pos="709"/>
        </w:tabs>
        <w:rPr>
          <w:rFonts w:ascii="Arial" w:eastAsia="MS Mincho" w:hAnsi="Arial" w:cs="Arial"/>
          <w:b/>
          <w:sz w:val="22"/>
          <w:szCs w:val="22"/>
          <w:lang w:val="es-ES_tradnl"/>
        </w:rPr>
      </w:pPr>
    </w:p>
    <w:p w14:paraId="5CE1B5EC" w14:textId="713BA554" w:rsidR="00FC1489" w:rsidRPr="00FC1489" w:rsidRDefault="00FC1489" w:rsidP="00FC1489">
      <w:pPr>
        <w:tabs>
          <w:tab w:val="left" w:pos="709"/>
        </w:tabs>
        <w:rPr>
          <w:rFonts w:ascii="Arial" w:eastAsia="MS Mincho" w:hAnsi="Arial" w:cs="Arial"/>
          <w:sz w:val="14"/>
          <w:szCs w:val="22"/>
          <w:lang w:val="es-ES_tradnl"/>
        </w:rPr>
      </w:pPr>
      <w:r w:rsidRPr="00FC1489">
        <w:rPr>
          <w:rFonts w:ascii="Arial" w:eastAsia="MS Mincho" w:hAnsi="Arial" w:cs="Arial"/>
          <w:b/>
          <w:sz w:val="14"/>
          <w:szCs w:val="22"/>
          <w:lang w:val="es-ES_tradnl"/>
        </w:rPr>
        <w:t xml:space="preserve">Elaboró: </w:t>
      </w:r>
      <w:r w:rsidR="0094601F" w:rsidRPr="0094601F">
        <w:rPr>
          <w:rFonts w:ascii="Arial" w:eastAsia="MS Mincho" w:hAnsi="Arial" w:cs="Arial"/>
          <w:b/>
          <w:color w:val="FF0000"/>
          <w:sz w:val="14"/>
          <w:szCs w:val="22"/>
          <w:lang w:val="es-ES_tradnl"/>
        </w:rPr>
        <w:t xml:space="preserve">XXXXXXXXXX XXXXXXXXX </w:t>
      </w:r>
      <w:r w:rsidRPr="0094601F">
        <w:rPr>
          <w:rFonts w:ascii="Arial" w:eastAsia="MS Mincho" w:hAnsi="Arial" w:cs="Arial"/>
          <w:color w:val="FF0000"/>
          <w:sz w:val="14"/>
          <w:szCs w:val="22"/>
          <w:lang w:val="es-ES_tradnl"/>
        </w:rPr>
        <w:t xml:space="preserve">- Profesional de Apoyo  </w:t>
      </w:r>
    </w:p>
    <w:p w14:paraId="5A0CF73A" w14:textId="77777777" w:rsidR="00FC1489" w:rsidRPr="00FC1489" w:rsidRDefault="00FC1489" w:rsidP="00FC1489">
      <w:pPr>
        <w:rPr>
          <w:rFonts w:ascii="Arial" w:hAnsi="Arial" w:cs="Arial"/>
          <w:color w:val="666666"/>
          <w:sz w:val="22"/>
          <w:szCs w:val="22"/>
          <w:shd w:val="clear" w:color="auto" w:fill="F9F9F9"/>
        </w:rPr>
      </w:pPr>
    </w:p>
    <w:p w14:paraId="0593A441" w14:textId="77777777" w:rsidR="00153334" w:rsidRPr="00FC1489" w:rsidRDefault="00153334" w:rsidP="00153334">
      <w:pPr>
        <w:jc w:val="both"/>
        <w:rPr>
          <w:rFonts w:ascii="Arial" w:hAnsi="Arial" w:cs="Arial"/>
          <w:sz w:val="22"/>
          <w:szCs w:val="22"/>
        </w:rPr>
      </w:pPr>
    </w:p>
    <w:p w14:paraId="17400C3E" w14:textId="77777777" w:rsidR="00153334" w:rsidRPr="00FC1489" w:rsidRDefault="00153334" w:rsidP="00153334">
      <w:pPr>
        <w:pStyle w:val="EstiloListaconvietas11ptNegrita"/>
        <w:tabs>
          <w:tab w:val="left" w:pos="2865"/>
        </w:tabs>
        <w:spacing w:before="40" w:after="40"/>
        <w:jc w:val="left"/>
        <w:rPr>
          <w:rFonts w:cs="Arial"/>
          <w:b w:val="0"/>
          <w:bCs w:val="0"/>
          <w:color w:val="000000"/>
        </w:rPr>
      </w:pPr>
    </w:p>
    <w:p w14:paraId="33E383AC" w14:textId="77777777" w:rsidR="00153334" w:rsidRPr="00FC1489" w:rsidRDefault="00153334" w:rsidP="00153334">
      <w:pPr>
        <w:tabs>
          <w:tab w:val="left" w:pos="709"/>
        </w:tabs>
        <w:rPr>
          <w:rFonts w:ascii="Arial" w:hAnsi="Arial" w:cs="Arial"/>
          <w:sz w:val="22"/>
          <w:szCs w:val="22"/>
        </w:rPr>
      </w:pPr>
    </w:p>
    <w:p w14:paraId="46414701" w14:textId="77777777" w:rsidR="00153334" w:rsidRPr="00FC1489" w:rsidRDefault="00153334" w:rsidP="00153334">
      <w:pPr>
        <w:rPr>
          <w:rFonts w:ascii="Arial" w:hAnsi="Arial" w:cs="Arial"/>
          <w:sz w:val="22"/>
          <w:szCs w:val="22"/>
        </w:rPr>
      </w:pPr>
    </w:p>
    <w:p w14:paraId="63EE0210" w14:textId="77777777" w:rsidR="00D2641E" w:rsidRPr="00FC1489" w:rsidRDefault="00D2641E">
      <w:pPr>
        <w:rPr>
          <w:rFonts w:ascii="Arial" w:hAnsi="Arial" w:cs="Arial"/>
          <w:sz w:val="22"/>
          <w:szCs w:val="22"/>
        </w:rPr>
      </w:pPr>
    </w:p>
    <w:sectPr w:rsidR="00D2641E" w:rsidRPr="00FC1489" w:rsidSect="00B66D9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39B6" w14:textId="77777777" w:rsidR="00842DC9" w:rsidRDefault="00842DC9" w:rsidP="005F4055">
      <w:r>
        <w:separator/>
      </w:r>
    </w:p>
  </w:endnote>
  <w:endnote w:type="continuationSeparator" w:id="0">
    <w:p w14:paraId="37E8A15E" w14:textId="77777777" w:rsidR="00842DC9" w:rsidRDefault="00842DC9"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822" w14:textId="77777777" w:rsidR="00B66D96" w:rsidRDefault="00B66D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E81" w14:textId="77777777" w:rsidR="00B66D96" w:rsidRDefault="00B66D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EB69" w14:textId="77777777" w:rsidR="00B66D96" w:rsidRDefault="00B66D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0A94" w14:textId="77777777" w:rsidR="00842DC9" w:rsidRDefault="00842DC9" w:rsidP="005F4055">
      <w:r>
        <w:separator/>
      </w:r>
    </w:p>
  </w:footnote>
  <w:footnote w:type="continuationSeparator" w:id="0">
    <w:p w14:paraId="229835D7" w14:textId="77777777" w:rsidR="00842DC9" w:rsidRDefault="00842DC9" w:rsidP="005F4055">
      <w:r>
        <w:continuationSeparator/>
      </w:r>
    </w:p>
  </w:footnote>
  <w:footnote w:id="1">
    <w:p w14:paraId="27FC71F0" w14:textId="77777777" w:rsidR="00FC1489" w:rsidRPr="008444E3" w:rsidRDefault="00FC1489" w:rsidP="00FC1489">
      <w:pPr>
        <w:pStyle w:val="Textonotapie"/>
        <w:jc w:val="both"/>
        <w:rPr>
          <w:rFonts w:ascii="Arial" w:hAnsi="Arial" w:cs="Arial"/>
          <w:sz w:val="14"/>
          <w:szCs w:val="14"/>
        </w:rPr>
      </w:pPr>
      <w:r w:rsidRPr="008444E3">
        <w:rPr>
          <w:rStyle w:val="Refdenotaalfinal"/>
        </w:rPr>
        <w:footnoteRef/>
      </w:r>
      <w:r w:rsidRPr="008444E3">
        <w:t xml:space="preserve"> </w:t>
      </w:r>
      <w:r w:rsidRPr="008444E3">
        <w:rPr>
          <w:sz w:val="14"/>
          <w:szCs w:val="14"/>
        </w:rPr>
        <w:t xml:space="preserve"> </w:t>
      </w:r>
      <w:r w:rsidRPr="008444E3">
        <w:rPr>
          <w:rFonts w:ascii="Arial" w:hAnsi="Arial" w:cs="Arial"/>
          <w:sz w:val="14"/>
          <w:szCs w:val="14"/>
        </w:rPr>
        <w:t>PROCEDIMIENTO ORGANIZACIÓN DE ARCHIVOS P1.SA 13/12/2019 Versión 8. “3.10 Frente al Contrato de Prestación de Servicios que se genere con utilización de la plataforma SECOP II, se deberá conformar un expediente mixto o híbrido, por cuanto este aplicativo cumple con todos los requisitos del documento electrónico; así mismo, durante la etapa de ejecución se genera documentación física que debe hacer parte integral del expediente.”</w:t>
      </w:r>
    </w:p>
    <w:p w14:paraId="1AABCCCC" w14:textId="77777777" w:rsidR="00FC1489" w:rsidRPr="008444E3" w:rsidRDefault="00FC1489" w:rsidP="00FC1489">
      <w:pPr>
        <w:pStyle w:val="Default"/>
        <w:rPr>
          <w:color w:val="auto"/>
        </w:rPr>
      </w:pPr>
    </w:p>
    <w:p w14:paraId="4BDC61F6" w14:textId="1F0F30CC" w:rsidR="00FC1489" w:rsidRPr="008444E3" w:rsidRDefault="00FC1489" w:rsidP="00FC1489">
      <w:pPr>
        <w:pStyle w:val="Textonotapie"/>
        <w:jc w:val="both"/>
        <w:rPr>
          <w:rFonts w:ascii="Arial" w:hAnsi="Arial" w:cs="Arial"/>
        </w:rPr>
      </w:pPr>
      <w:r w:rsidRPr="008444E3">
        <w:rPr>
          <w:rFonts w:ascii="Arial" w:hAnsi="Arial" w:cs="Arial"/>
          <w:b/>
          <w:bCs/>
          <w:sz w:val="14"/>
          <w:szCs w:val="14"/>
        </w:rPr>
        <w:t>CIRCULAR EXTERNA ÚNICA DE COLOMBIA COMPRA EFICIENTE</w:t>
      </w:r>
      <w:r w:rsidRPr="008444E3">
        <w:rPr>
          <w:rFonts w:ascii="Arial" w:hAnsi="Arial" w:cs="Arial"/>
          <w:sz w:val="14"/>
          <w:szCs w:val="14"/>
        </w:rPr>
        <w:t xml:space="preserve">. Actualizaciones del 16 de abril de 2019. Numeral 2 Uso del SECOP II para crear, conformar y gestionar los expedientes electrónicos del Proceso de Contratación. El SECOP II genera un expediente electrónico siempre que una Entidad Estatal crea un Proceso de Contratación. El expediente electrónico del SECOP II cumple con los criterios para crear, conformar, organizar, controlar, y consultar los expedientes del archivo del proceso de contratación de acuerdo con el capítulo III del Acuerdo 002 de 2014 del Archivo General de la Nación  </w:t>
      </w:r>
    </w:p>
    <w:p w14:paraId="60A6E884" w14:textId="77777777" w:rsidR="00FC1489" w:rsidRPr="008444E3" w:rsidRDefault="00FC1489" w:rsidP="00FC1489">
      <w:pPr>
        <w:pStyle w:val="Textonotaalfinal"/>
      </w:pPr>
    </w:p>
    <w:p w14:paraId="7E32FB19" w14:textId="77777777" w:rsidR="00FC1489" w:rsidRPr="005B6CBF" w:rsidRDefault="00FC1489" w:rsidP="00FC1489">
      <w:pPr>
        <w:pStyle w:val="Textonotapie"/>
        <w:jc w:val="both"/>
        <w:rPr>
          <w:rFonts w:ascii="Arial" w:hAnsi="Arial"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F83D" w14:textId="77777777" w:rsidR="00B66D96" w:rsidRDefault="00B66D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7AB10B6C">
          <wp:simplePos x="0" y="0"/>
          <wp:positionH relativeFrom="page">
            <wp:posOffset>-19050</wp:posOffset>
          </wp:positionH>
          <wp:positionV relativeFrom="paragraph">
            <wp:posOffset>-436880</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A969BA2" w:rsidR="00153334" w:rsidRPr="00A02649" w:rsidRDefault="00FC1489" w:rsidP="00153334">
    <w:pPr>
      <w:tabs>
        <w:tab w:val="center" w:pos="4550"/>
        <w:tab w:val="left" w:pos="5818"/>
      </w:tabs>
      <w:ind w:right="260"/>
      <w:jc w:val="right"/>
      <w:rPr>
        <w:rFonts w:ascii="Arial" w:hAnsi="Arial" w:cs="Arial"/>
        <w:b/>
        <w:bCs/>
        <w:color w:val="FF0000"/>
        <w:spacing w:val="60"/>
        <w:sz w:val="22"/>
        <w:szCs w:val="22"/>
        <w:lang w:val="es-ES"/>
      </w:rPr>
    </w:pPr>
    <w:r>
      <w:rPr>
        <w:rFonts w:ascii="Arial" w:hAnsi="Arial" w:cs="Arial"/>
        <w:b/>
        <w:bCs/>
        <w:color w:val="FF0000"/>
        <w:spacing w:val="60"/>
        <w:sz w:val="22"/>
        <w:szCs w:val="22"/>
        <w:lang w:val="es-ES"/>
      </w:rPr>
      <w:t>RECTORIA</w:t>
    </w:r>
  </w:p>
  <w:p w14:paraId="08F54E2B" w14:textId="50C7A521" w:rsidR="00153334" w:rsidRPr="00153334" w:rsidRDefault="00153334" w:rsidP="00153334">
    <w:pPr>
      <w:tabs>
        <w:tab w:val="center" w:pos="4550"/>
        <w:tab w:val="left" w:pos="5818"/>
      </w:tabs>
      <w:ind w:right="260"/>
      <w:jc w:val="right"/>
      <w:rPr>
        <w:rFonts w:ascii="Arial" w:hAnsi="Arial" w:cs="Arial"/>
        <w:color w:val="FF0000"/>
      </w:rPr>
    </w:pPr>
    <w:r w:rsidRPr="00A02649">
      <w:rPr>
        <w:rFonts w:ascii="Arial" w:hAnsi="Arial" w:cs="Arial"/>
        <w:color w:val="FF0000"/>
        <w:spacing w:val="60"/>
        <w:lang w:val="es-ES"/>
      </w:rPr>
      <w:t>Página</w:t>
    </w:r>
    <w:r w:rsidRPr="00A02649">
      <w:rPr>
        <w:rFonts w:ascii="Arial" w:hAnsi="Arial" w:cs="Arial"/>
        <w:color w:val="FF0000"/>
        <w:lang w:val="es-ES"/>
      </w:rPr>
      <w:t xml:space="preserve"> </w:t>
    </w:r>
    <w:r w:rsidRPr="00A02649">
      <w:rPr>
        <w:rFonts w:ascii="Arial" w:hAnsi="Arial" w:cs="Arial"/>
        <w:color w:val="FF0000"/>
      </w:rPr>
      <w:fldChar w:fldCharType="begin"/>
    </w:r>
    <w:r w:rsidRPr="00A02649">
      <w:rPr>
        <w:rFonts w:ascii="Arial" w:hAnsi="Arial" w:cs="Arial"/>
        <w:color w:val="FF0000"/>
      </w:rPr>
      <w:instrText>PAGE   \* MERGEFORMAT</w:instrText>
    </w:r>
    <w:r w:rsidRPr="00A02649">
      <w:rPr>
        <w:rFonts w:ascii="Arial" w:hAnsi="Arial" w:cs="Arial"/>
        <w:color w:val="FF0000"/>
      </w:rPr>
      <w:fldChar w:fldCharType="separate"/>
    </w:r>
    <w:r w:rsidR="002A53CC">
      <w:rPr>
        <w:rFonts w:ascii="Arial" w:hAnsi="Arial" w:cs="Arial"/>
        <w:noProof/>
        <w:color w:val="FF0000"/>
      </w:rPr>
      <w:t>1</w:t>
    </w:r>
    <w:r w:rsidRPr="00A02649">
      <w:rPr>
        <w:rFonts w:ascii="Arial" w:hAnsi="Arial" w:cs="Arial"/>
        <w:color w:val="FF0000"/>
      </w:rPr>
      <w:fldChar w:fldCharType="end"/>
    </w:r>
    <w:r w:rsidRPr="00A02649">
      <w:rPr>
        <w:rFonts w:ascii="Arial" w:hAnsi="Arial" w:cs="Arial"/>
        <w:color w:val="FF0000"/>
        <w:lang w:val="es-ES"/>
      </w:rPr>
      <w:t xml:space="preserve"> | </w:t>
    </w:r>
    <w:r w:rsidRPr="00A02649">
      <w:rPr>
        <w:rFonts w:ascii="Arial" w:hAnsi="Arial" w:cs="Arial"/>
        <w:color w:val="FF0000"/>
      </w:rPr>
      <w:fldChar w:fldCharType="begin"/>
    </w:r>
    <w:r w:rsidRPr="00A02649">
      <w:rPr>
        <w:rFonts w:ascii="Arial" w:hAnsi="Arial" w:cs="Arial"/>
        <w:color w:val="FF0000"/>
      </w:rPr>
      <w:instrText>NUMPAGES  \* Arabic  \* MERGEFORMAT</w:instrText>
    </w:r>
    <w:r w:rsidRPr="00A02649">
      <w:rPr>
        <w:rFonts w:ascii="Arial" w:hAnsi="Arial" w:cs="Arial"/>
        <w:color w:val="FF0000"/>
      </w:rPr>
      <w:fldChar w:fldCharType="separate"/>
    </w:r>
    <w:r w:rsidR="002A53CC">
      <w:rPr>
        <w:rFonts w:ascii="Arial" w:hAnsi="Arial" w:cs="Arial"/>
        <w:noProof/>
        <w:color w:val="FF0000"/>
      </w:rPr>
      <w:t>2</w:t>
    </w:r>
    <w:r w:rsidRPr="00A02649">
      <w:rPr>
        <w:rFonts w:ascii="Arial" w:hAnsi="Arial" w:cs="Arial"/>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3FA" w14:textId="77777777" w:rsidR="00B66D96" w:rsidRDefault="00B66D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A3244"/>
    <w:rsid w:val="000E4550"/>
    <w:rsid w:val="00153334"/>
    <w:rsid w:val="002A53CC"/>
    <w:rsid w:val="0035034E"/>
    <w:rsid w:val="004440FB"/>
    <w:rsid w:val="00517972"/>
    <w:rsid w:val="005F4055"/>
    <w:rsid w:val="007D71B6"/>
    <w:rsid w:val="007D7D08"/>
    <w:rsid w:val="00842DC9"/>
    <w:rsid w:val="008B7E74"/>
    <w:rsid w:val="008D1FBE"/>
    <w:rsid w:val="009364E2"/>
    <w:rsid w:val="0094601F"/>
    <w:rsid w:val="00B538E9"/>
    <w:rsid w:val="00B66D96"/>
    <w:rsid w:val="00BD0D2A"/>
    <w:rsid w:val="00D104D0"/>
    <w:rsid w:val="00D2641E"/>
    <w:rsid w:val="00D92574"/>
    <w:rsid w:val="00DE42FA"/>
    <w:rsid w:val="00F1612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NeyraLópez</cp:lastModifiedBy>
  <cp:revision>6</cp:revision>
  <cp:lastPrinted>2025-07-28T22:50:00Z</cp:lastPrinted>
  <dcterms:created xsi:type="dcterms:W3CDTF">2025-07-28T22:52:00Z</dcterms:created>
  <dcterms:modified xsi:type="dcterms:W3CDTF">2025-07-30T19:14:00Z</dcterms:modified>
</cp:coreProperties>
</file>